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FD4E" w14:textId="03B5A0F6" w:rsidR="00F87B40" w:rsidRDefault="00F87B40" w:rsidP="00F87B40">
      <w:pPr>
        <w:spacing w:before="360"/>
        <w:rPr>
          <w:rFonts w:ascii="Arial" w:hAnsi="Arial" w:cs="Arial"/>
          <w:b/>
          <w:bCs/>
          <w:color w:val="0000FF"/>
          <w:sz w:val="20"/>
          <w:szCs w:val="20"/>
        </w:rPr>
      </w:pPr>
    </w:p>
    <w:p w14:paraId="0A428AA2" w14:textId="77777777" w:rsidR="00F87B40" w:rsidRPr="00DE6961" w:rsidRDefault="00F87B40" w:rsidP="00F87B40">
      <w:pPr>
        <w:spacing w:before="360"/>
        <w:rPr>
          <w:rFonts w:ascii="Arial" w:hAnsi="Arial" w:cs="Arial"/>
          <w:b/>
          <w:bCs/>
          <w:color w:val="0000FF"/>
          <w:sz w:val="20"/>
          <w:szCs w:val="20"/>
        </w:rPr>
      </w:pPr>
    </w:p>
    <w:p w14:paraId="35CD0E8B" w14:textId="77777777" w:rsidR="004470CE" w:rsidRPr="00C906DC" w:rsidRDefault="00137AE6" w:rsidP="004470CE">
      <w:pPr>
        <w:spacing w:before="100" w:beforeAutospacing="1" w:after="100" w:afterAutospacing="1"/>
        <w:jc w:val="center"/>
        <w:rPr>
          <w:rFonts w:ascii="Arial" w:hAnsi="Arial" w:cs="Arial"/>
          <w:b/>
          <w:sz w:val="32"/>
          <w:szCs w:val="32"/>
        </w:rPr>
      </w:pPr>
      <w:r w:rsidRPr="00AB203E">
        <w:rPr>
          <w:rFonts w:ascii="Arial" w:hAnsi="Arial" w:cs="Arial"/>
          <w:b/>
          <w:sz w:val="32"/>
          <w:szCs w:val="32"/>
        </w:rPr>
        <w:t>Vital signs and clinical parameters of</w:t>
      </w:r>
      <w:r w:rsidR="004470CE" w:rsidRPr="00AB203E">
        <w:rPr>
          <w:rFonts w:ascii="Arial" w:hAnsi="Arial" w:cs="Arial"/>
          <w:b/>
          <w:sz w:val="32"/>
          <w:szCs w:val="32"/>
        </w:rPr>
        <w:t xml:space="preserve"> febrile child</w:t>
      </w:r>
      <w:r w:rsidRPr="00AB203E">
        <w:rPr>
          <w:rFonts w:ascii="Arial" w:hAnsi="Arial" w:cs="Arial"/>
          <w:b/>
          <w:sz w:val="32"/>
          <w:szCs w:val="32"/>
        </w:rPr>
        <w:t>ren attending</w:t>
      </w:r>
      <w:r w:rsidR="004470CE" w:rsidRPr="00AB203E">
        <w:rPr>
          <w:rFonts w:ascii="Arial" w:hAnsi="Arial" w:cs="Arial"/>
          <w:b/>
          <w:sz w:val="32"/>
          <w:szCs w:val="32"/>
        </w:rPr>
        <w:t xml:space="preserve"> out-of-hours General Practice</w:t>
      </w:r>
      <w:r w:rsidR="004470CE">
        <w:rPr>
          <w:rFonts w:ascii="Arial" w:hAnsi="Arial" w:cs="Arial"/>
          <w:b/>
          <w:sz w:val="32"/>
          <w:szCs w:val="32"/>
        </w:rPr>
        <w:t xml:space="preserve"> </w:t>
      </w:r>
    </w:p>
    <w:p w14:paraId="16B3ABFC" w14:textId="77777777" w:rsidR="00F87B40" w:rsidRPr="000B37E8" w:rsidRDefault="00F87B40" w:rsidP="00F87B40">
      <w:pPr>
        <w:jc w:val="center"/>
        <w:rPr>
          <w:rFonts w:ascii="Arial" w:hAnsi="Arial"/>
          <w:b/>
          <w:sz w:val="32"/>
        </w:rPr>
      </w:pPr>
    </w:p>
    <w:p w14:paraId="05D9B2F3" w14:textId="77777777" w:rsidR="00F87B40" w:rsidRPr="000B37E8" w:rsidRDefault="00F87B40" w:rsidP="00F87B40">
      <w:pPr>
        <w:jc w:val="both"/>
        <w:rPr>
          <w:rFonts w:ascii="Arial" w:hAnsi="Arial"/>
          <w:sz w:val="22"/>
        </w:rPr>
      </w:pPr>
    </w:p>
    <w:p w14:paraId="0BB2C3EF" w14:textId="77777777" w:rsidR="00F87B40" w:rsidRPr="000B37E8" w:rsidRDefault="00F87B40" w:rsidP="00F87B40">
      <w:pPr>
        <w:jc w:val="both"/>
        <w:rPr>
          <w:rFonts w:ascii="Arial" w:hAnsi="Arial"/>
          <w:sz w:val="22"/>
        </w:rPr>
      </w:pPr>
    </w:p>
    <w:p w14:paraId="64136F61" w14:textId="77777777" w:rsidR="00F87B40" w:rsidRPr="000B37E8" w:rsidRDefault="00F87B40" w:rsidP="00F87B40">
      <w:pPr>
        <w:jc w:val="both"/>
        <w:rPr>
          <w:rFonts w:ascii="Arial" w:hAnsi="Arial" w:cs="Verdana"/>
          <w:b/>
          <w:szCs w:val="22"/>
          <w:lang w:val="en-US" w:eastAsia="en-US"/>
        </w:rPr>
      </w:pPr>
      <w:r w:rsidRPr="000B37E8">
        <w:rPr>
          <w:rFonts w:ascii="Arial" w:hAnsi="Arial" w:cs="Verdana"/>
          <w:b/>
          <w:szCs w:val="22"/>
          <w:lang w:val="en-US" w:eastAsia="en-US"/>
        </w:rPr>
        <w:t>Authors</w:t>
      </w:r>
    </w:p>
    <w:p w14:paraId="58A4C7FC" w14:textId="77777777" w:rsidR="00CE1D49" w:rsidRPr="00CE1D49" w:rsidRDefault="000D3A69" w:rsidP="00CE1D49">
      <w:pPr>
        <w:jc w:val="both"/>
        <w:rPr>
          <w:rFonts w:ascii="Arial" w:hAnsi="Arial" w:cs="Arial"/>
        </w:rPr>
      </w:pPr>
      <w:r>
        <w:rPr>
          <w:rFonts w:ascii="Arial" w:eastAsia="Calibri" w:hAnsi="Arial" w:cs="Verdana"/>
          <w:lang w:val="en-US" w:eastAsia="en-US"/>
        </w:rPr>
        <w:t xml:space="preserve">S.J. Fisher*, </w:t>
      </w:r>
      <w:r w:rsidR="00D82AD7">
        <w:rPr>
          <w:rFonts w:ascii="Arial" w:eastAsia="Calibri" w:hAnsi="Arial" w:cs="Verdana"/>
          <w:lang w:val="en-US" w:eastAsia="en-US"/>
        </w:rPr>
        <w:t>L Jonker</w:t>
      </w:r>
      <w:r w:rsidR="00D82AD7" w:rsidRPr="00CE1D49">
        <w:rPr>
          <w:rFonts w:ascii="Arial" w:eastAsia="Calibri" w:hAnsi="Arial" w:cs="Verdana"/>
          <w:vertAlign w:val="superscript"/>
          <w:lang w:val="en-US" w:eastAsia="en-US"/>
        </w:rPr>
        <w:t>+</w:t>
      </w:r>
      <w:r w:rsidR="0014014D">
        <w:rPr>
          <w:rFonts w:ascii="Arial" w:eastAsia="Calibri" w:hAnsi="Arial" w:cs="Verdana"/>
          <w:lang w:val="en-US" w:eastAsia="en-US"/>
        </w:rPr>
        <w:t xml:space="preserve"> </w:t>
      </w:r>
    </w:p>
    <w:p w14:paraId="4498F007" w14:textId="77777777" w:rsidR="00D82AD7" w:rsidRDefault="00D82AD7" w:rsidP="00D82AD7">
      <w:pPr>
        <w:jc w:val="both"/>
        <w:rPr>
          <w:rFonts w:ascii="Arial" w:hAnsi="Arial" w:cs="Arial"/>
          <w:sz w:val="20"/>
          <w:szCs w:val="20"/>
          <w:vertAlign w:val="superscript"/>
        </w:rPr>
      </w:pPr>
    </w:p>
    <w:p w14:paraId="3A3D2272" w14:textId="77777777" w:rsidR="000D3A69" w:rsidRPr="003057F7" w:rsidRDefault="000D3A69" w:rsidP="000D3A69">
      <w:pPr>
        <w:jc w:val="both"/>
        <w:rPr>
          <w:rFonts w:ascii="Arial" w:hAnsi="Arial" w:cs="Arial"/>
          <w:sz w:val="20"/>
          <w:szCs w:val="20"/>
        </w:rPr>
      </w:pPr>
      <w:r>
        <w:rPr>
          <w:rFonts w:ascii="Arial" w:eastAsia="Calibri" w:hAnsi="Arial" w:cs="Verdana"/>
          <w:sz w:val="22"/>
          <w:szCs w:val="22"/>
          <w:vertAlign w:val="superscript"/>
          <w:lang w:val="en-US" w:eastAsia="en-US"/>
        </w:rPr>
        <w:t>*</w:t>
      </w:r>
      <w:r>
        <w:rPr>
          <w:rFonts w:ascii="Arial" w:hAnsi="Arial" w:cs="Arial"/>
          <w:sz w:val="20"/>
          <w:szCs w:val="20"/>
        </w:rPr>
        <w:t>Cumbria Health On Call</w:t>
      </w:r>
      <w:r w:rsidRPr="003057F7">
        <w:rPr>
          <w:rFonts w:ascii="Arial" w:hAnsi="Arial" w:cs="Arial"/>
          <w:sz w:val="20"/>
          <w:szCs w:val="20"/>
        </w:rPr>
        <w:t xml:space="preserve">, </w:t>
      </w:r>
      <w:r w:rsidR="003547BA">
        <w:rPr>
          <w:rFonts w:ascii="Arial" w:hAnsi="Arial" w:cs="Arial"/>
          <w:sz w:val="20"/>
          <w:szCs w:val="20"/>
        </w:rPr>
        <w:t>Hilltop Heights</w:t>
      </w:r>
      <w:r w:rsidRPr="003057F7">
        <w:rPr>
          <w:rFonts w:ascii="Arial" w:hAnsi="Arial" w:cs="Arial"/>
          <w:sz w:val="20"/>
          <w:szCs w:val="20"/>
        </w:rPr>
        <w:t xml:space="preserve">, </w:t>
      </w:r>
      <w:r w:rsidR="00FA4681">
        <w:rPr>
          <w:rFonts w:ascii="Arial" w:hAnsi="Arial" w:cs="Arial"/>
          <w:sz w:val="20"/>
          <w:szCs w:val="20"/>
        </w:rPr>
        <w:t xml:space="preserve">London Rd, </w:t>
      </w:r>
      <w:r w:rsidRPr="003057F7">
        <w:rPr>
          <w:rFonts w:ascii="Arial" w:hAnsi="Arial" w:cs="Arial"/>
          <w:sz w:val="20"/>
          <w:szCs w:val="20"/>
        </w:rPr>
        <w:t>Carlisle, CA</w:t>
      </w:r>
      <w:r w:rsidR="00E773F4">
        <w:rPr>
          <w:rFonts w:ascii="Arial" w:hAnsi="Arial" w:cs="Arial"/>
          <w:sz w:val="20"/>
          <w:szCs w:val="20"/>
        </w:rPr>
        <w:t>1 2NS</w:t>
      </w:r>
      <w:r w:rsidRPr="003057F7">
        <w:rPr>
          <w:rFonts w:ascii="Arial" w:hAnsi="Arial" w:cs="Arial"/>
          <w:sz w:val="20"/>
          <w:szCs w:val="20"/>
        </w:rPr>
        <w:t>, United Kingdom.</w:t>
      </w:r>
    </w:p>
    <w:p w14:paraId="565F4A73" w14:textId="77777777" w:rsidR="000D3A69" w:rsidRDefault="000D3A69" w:rsidP="00D82AD7">
      <w:pPr>
        <w:jc w:val="both"/>
        <w:rPr>
          <w:rFonts w:ascii="Arial" w:hAnsi="Arial" w:cs="Arial"/>
          <w:sz w:val="20"/>
          <w:szCs w:val="20"/>
          <w:vertAlign w:val="superscript"/>
        </w:rPr>
      </w:pPr>
    </w:p>
    <w:p w14:paraId="20B81238" w14:textId="77777777" w:rsidR="00D82AD7" w:rsidRPr="003057F7" w:rsidRDefault="00D82AD7" w:rsidP="00D82AD7">
      <w:pPr>
        <w:jc w:val="both"/>
        <w:rPr>
          <w:rFonts w:ascii="Arial" w:hAnsi="Arial" w:cs="Arial"/>
          <w:sz w:val="20"/>
          <w:szCs w:val="20"/>
        </w:rPr>
      </w:pPr>
      <w:r w:rsidRPr="008C2DC9">
        <w:rPr>
          <w:rFonts w:ascii="Arial" w:hAnsi="Arial" w:cs="Arial"/>
          <w:sz w:val="20"/>
          <w:szCs w:val="20"/>
          <w:vertAlign w:val="superscript"/>
        </w:rPr>
        <w:t>+</w:t>
      </w:r>
      <w:r w:rsidRPr="003057F7">
        <w:rPr>
          <w:rFonts w:ascii="Arial" w:hAnsi="Arial" w:cs="Arial"/>
          <w:sz w:val="20"/>
          <w:szCs w:val="20"/>
        </w:rPr>
        <w:t>North Cumbria University Hospitals NHS Trust, Cumberland Infirmary, Carlisle, CA2 7HY, United Kingdom.</w:t>
      </w:r>
    </w:p>
    <w:p w14:paraId="509FAC29" w14:textId="77777777" w:rsidR="00F87B40" w:rsidRPr="000B37E8" w:rsidRDefault="00F87B40" w:rsidP="00F87B40">
      <w:pPr>
        <w:autoSpaceDE w:val="0"/>
        <w:autoSpaceDN w:val="0"/>
        <w:adjustRightInd w:val="0"/>
        <w:jc w:val="center"/>
        <w:rPr>
          <w:rFonts w:ascii="Arial" w:hAnsi="Arial" w:cs="Arial"/>
        </w:rPr>
      </w:pPr>
    </w:p>
    <w:p w14:paraId="189C751E" w14:textId="77777777" w:rsidR="00F87B40" w:rsidRPr="000B37E8" w:rsidRDefault="00F87B40" w:rsidP="00F87B40">
      <w:pPr>
        <w:autoSpaceDE w:val="0"/>
        <w:autoSpaceDN w:val="0"/>
        <w:adjustRightInd w:val="0"/>
        <w:jc w:val="center"/>
        <w:rPr>
          <w:rFonts w:ascii="Arial" w:hAnsi="Arial" w:cs="Arial"/>
        </w:rPr>
      </w:pPr>
    </w:p>
    <w:p w14:paraId="4545B9AB" w14:textId="77777777" w:rsidR="00F87B40" w:rsidRPr="000B37E8" w:rsidRDefault="00F87B40" w:rsidP="00F87B40">
      <w:pPr>
        <w:autoSpaceDE w:val="0"/>
        <w:autoSpaceDN w:val="0"/>
        <w:adjustRightInd w:val="0"/>
        <w:rPr>
          <w:rFonts w:ascii="Arial" w:hAnsi="Arial" w:cs="Arial"/>
        </w:rPr>
      </w:pPr>
    </w:p>
    <w:p w14:paraId="1EF0B0B0" w14:textId="77777777" w:rsidR="00F87B40" w:rsidRDefault="00F87B40" w:rsidP="00F87B40">
      <w:pPr>
        <w:autoSpaceDE w:val="0"/>
        <w:autoSpaceDN w:val="0"/>
        <w:adjustRightInd w:val="0"/>
        <w:rPr>
          <w:rFonts w:ascii="Arial" w:eastAsia="Calibri" w:hAnsi="Arial" w:cs="Verdana"/>
          <w:szCs w:val="22"/>
          <w:lang w:val="en-US" w:eastAsia="en-US"/>
        </w:rPr>
      </w:pPr>
      <w:r w:rsidRPr="000B37E8">
        <w:rPr>
          <w:rFonts w:ascii="Arial" w:hAnsi="Arial" w:cs="Arial"/>
          <w:b/>
        </w:rPr>
        <w:t xml:space="preserve">Corresponding Author </w:t>
      </w:r>
    </w:p>
    <w:p w14:paraId="12B70211" w14:textId="77777777" w:rsidR="00F87B40" w:rsidRPr="000B37E8" w:rsidRDefault="00435F8F" w:rsidP="00F87B40">
      <w:pPr>
        <w:autoSpaceDE w:val="0"/>
        <w:autoSpaceDN w:val="0"/>
        <w:adjustRightInd w:val="0"/>
        <w:rPr>
          <w:rFonts w:ascii="Arial" w:eastAsia="Calibri" w:hAnsi="Arial" w:cs="Verdana"/>
          <w:szCs w:val="22"/>
          <w:lang w:val="en-US" w:eastAsia="en-US"/>
        </w:rPr>
      </w:pPr>
      <w:r>
        <w:rPr>
          <w:rFonts w:ascii="Arial" w:eastAsia="Calibri" w:hAnsi="Arial" w:cs="Verdana"/>
          <w:szCs w:val="22"/>
          <w:lang w:val="en-US" w:eastAsia="en-US"/>
        </w:rPr>
        <w:t>Stacey J. Fisher</w:t>
      </w:r>
    </w:p>
    <w:p w14:paraId="11D70D83" w14:textId="77777777" w:rsidR="003547BA" w:rsidRDefault="00363583" w:rsidP="00CE1D49">
      <w:pPr>
        <w:autoSpaceDE w:val="0"/>
        <w:autoSpaceDN w:val="0"/>
        <w:adjustRightInd w:val="0"/>
        <w:rPr>
          <w:rFonts w:ascii="Arial" w:hAnsi="Arial" w:cs="Arial"/>
          <w:sz w:val="20"/>
          <w:szCs w:val="20"/>
          <w:lang w:val="fr-FR"/>
        </w:rPr>
      </w:pPr>
      <w:r>
        <w:rPr>
          <w:rFonts w:ascii="Arial" w:hAnsi="Arial" w:cs="Arial"/>
          <w:sz w:val="20"/>
          <w:szCs w:val="20"/>
        </w:rPr>
        <w:t xml:space="preserve">General Practitioner, </w:t>
      </w:r>
      <w:r w:rsidR="003547BA">
        <w:rPr>
          <w:rFonts w:ascii="Arial" w:hAnsi="Arial" w:cs="Arial"/>
          <w:sz w:val="20"/>
          <w:szCs w:val="20"/>
        </w:rPr>
        <w:t>Cumbria Health On Call</w:t>
      </w:r>
      <w:r w:rsidR="003547BA" w:rsidRPr="003057F7">
        <w:rPr>
          <w:rFonts w:ascii="Arial" w:hAnsi="Arial" w:cs="Arial"/>
          <w:sz w:val="20"/>
          <w:szCs w:val="20"/>
        </w:rPr>
        <w:t xml:space="preserve">, </w:t>
      </w:r>
      <w:r w:rsidR="003547BA">
        <w:rPr>
          <w:rFonts w:ascii="Arial" w:hAnsi="Arial" w:cs="Arial"/>
          <w:sz w:val="20"/>
          <w:szCs w:val="20"/>
        </w:rPr>
        <w:t>Hilltop Heights</w:t>
      </w:r>
      <w:r w:rsidR="003547BA" w:rsidRPr="003057F7">
        <w:rPr>
          <w:rFonts w:ascii="Arial" w:hAnsi="Arial" w:cs="Arial"/>
          <w:sz w:val="20"/>
          <w:szCs w:val="20"/>
        </w:rPr>
        <w:t xml:space="preserve">, Carlisle, </w:t>
      </w:r>
      <w:r w:rsidR="00E773F4" w:rsidRPr="003057F7">
        <w:rPr>
          <w:rFonts w:ascii="Arial" w:hAnsi="Arial" w:cs="Arial"/>
          <w:sz w:val="20"/>
          <w:szCs w:val="20"/>
        </w:rPr>
        <w:t>CA</w:t>
      </w:r>
      <w:r w:rsidR="00E773F4">
        <w:rPr>
          <w:rFonts w:ascii="Arial" w:hAnsi="Arial" w:cs="Arial"/>
          <w:sz w:val="20"/>
          <w:szCs w:val="20"/>
        </w:rPr>
        <w:t>1 2NS</w:t>
      </w:r>
      <w:r w:rsidR="003547BA" w:rsidRPr="003057F7">
        <w:rPr>
          <w:rFonts w:ascii="Arial" w:hAnsi="Arial" w:cs="Arial"/>
          <w:sz w:val="20"/>
          <w:szCs w:val="20"/>
        </w:rPr>
        <w:t>, United Kingdom</w:t>
      </w:r>
      <w:r w:rsidR="003547BA" w:rsidRPr="00E81531">
        <w:rPr>
          <w:rFonts w:ascii="Arial" w:hAnsi="Arial" w:cs="Arial"/>
          <w:sz w:val="20"/>
          <w:szCs w:val="20"/>
          <w:lang w:val="fr-FR"/>
        </w:rPr>
        <w:t xml:space="preserve"> </w:t>
      </w:r>
    </w:p>
    <w:p w14:paraId="022E0B13" w14:textId="77777777" w:rsidR="00F87B40" w:rsidRPr="00E81531" w:rsidRDefault="00CE1D49" w:rsidP="00CE1D49">
      <w:pPr>
        <w:autoSpaceDE w:val="0"/>
        <w:autoSpaceDN w:val="0"/>
        <w:adjustRightInd w:val="0"/>
        <w:rPr>
          <w:rFonts w:ascii="Arial" w:hAnsi="Arial" w:cs="Arial"/>
          <w:lang w:val="fr-FR"/>
        </w:rPr>
      </w:pPr>
      <w:r w:rsidRPr="00E81531">
        <w:rPr>
          <w:rFonts w:ascii="Arial" w:hAnsi="Arial" w:cs="Arial"/>
          <w:sz w:val="20"/>
          <w:szCs w:val="20"/>
          <w:lang w:val="fr-FR"/>
        </w:rPr>
        <w:t xml:space="preserve">e-mail: </w:t>
      </w:r>
      <w:hyperlink r:id="rId7" w:history="1">
        <w:r w:rsidR="003547BA" w:rsidRPr="00252D3C">
          <w:rPr>
            <w:rStyle w:val="Hyperlink"/>
            <w:rFonts w:ascii="Arial" w:hAnsi="Arial" w:cs="Arial"/>
            <w:sz w:val="20"/>
            <w:szCs w:val="20"/>
            <w:lang w:val="fr-FR"/>
          </w:rPr>
          <w:t>drstaceyfisher@yahoo.co.uk</w:t>
        </w:r>
      </w:hyperlink>
      <w:r w:rsidR="003547BA">
        <w:rPr>
          <w:rFonts w:ascii="Arial" w:hAnsi="Arial" w:cs="Arial"/>
          <w:sz w:val="20"/>
          <w:szCs w:val="20"/>
          <w:lang w:val="fr-FR"/>
        </w:rPr>
        <w:t xml:space="preserve"> </w:t>
      </w:r>
    </w:p>
    <w:p w14:paraId="3B6B7905" w14:textId="77777777" w:rsidR="00F87B40" w:rsidRPr="00E81531" w:rsidRDefault="00F87B40" w:rsidP="00F87B40">
      <w:pPr>
        <w:autoSpaceDE w:val="0"/>
        <w:autoSpaceDN w:val="0"/>
        <w:adjustRightInd w:val="0"/>
        <w:rPr>
          <w:rFonts w:ascii="Arial" w:hAnsi="Arial" w:cs="Arial"/>
          <w:b/>
          <w:lang w:val="fr-FR"/>
        </w:rPr>
      </w:pPr>
    </w:p>
    <w:p w14:paraId="250E9999" w14:textId="77777777" w:rsidR="00F87B40" w:rsidRPr="000B37E8" w:rsidRDefault="00F87B40" w:rsidP="00F87B40">
      <w:pPr>
        <w:autoSpaceDE w:val="0"/>
        <w:autoSpaceDN w:val="0"/>
        <w:adjustRightInd w:val="0"/>
        <w:rPr>
          <w:rFonts w:ascii="Arial" w:hAnsi="Arial" w:cs="Arial"/>
          <w:b/>
        </w:rPr>
      </w:pPr>
      <w:r w:rsidRPr="000B37E8">
        <w:rPr>
          <w:rFonts w:ascii="Arial" w:hAnsi="Arial" w:cs="Arial"/>
          <w:b/>
        </w:rPr>
        <w:t xml:space="preserve">Lead Consultant </w:t>
      </w:r>
    </w:p>
    <w:p w14:paraId="3C2758D3" w14:textId="77777777" w:rsidR="00CE1D49" w:rsidRPr="0063109D" w:rsidRDefault="003547BA" w:rsidP="00CE1D49">
      <w:pPr>
        <w:jc w:val="both"/>
        <w:rPr>
          <w:rFonts w:ascii="Arial" w:hAnsi="Arial" w:cs="Arial"/>
          <w:sz w:val="20"/>
          <w:szCs w:val="20"/>
        </w:rPr>
      </w:pPr>
      <w:r>
        <w:rPr>
          <w:rFonts w:ascii="Arial" w:hAnsi="Arial" w:cs="Arial"/>
          <w:sz w:val="20"/>
          <w:szCs w:val="20"/>
        </w:rPr>
        <w:t>Dr Craig Melrose, Medical Director, Cumbria Health On Call</w:t>
      </w:r>
      <w:r w:rsidRPr="003057F7">
        <w:rPr>
          <w:rFonts w:ascii="Arial" w:hAnsi="Arial" w:cs="Arial"/>
          <w:sz w:val="20"/>
          <w:szCs w:val="20"/>
        </w:rPr>
        <w:t xml:space="preserve">, </w:t>
      </w:r>
      <w:r>
        <w:rPr>
          <w:rFonts w:ascii="Arial" w:hAnsi="Arial" w:cs="Arial"/>
          <w:sz w:val="20"/>
          <w:szCs w:val="20"/>
        </w:rPr>
        <w:t>Hilltop Heights</w:t>
      </w:r>
      <w:r w:rsidRPr="003057F7">
        <w:rPr>
          <w:rFonts w:ascii="Arial" w:hAnsi="Arial" w:cs="Arial"/>
          <w:sz w:val="20"/>
          <w:szCs w:val="20"/>
        </w:rPr>
        <w:t xml:space="preserve">, Carlisle, </w:t>
      </w:r>
      <w:r w:rsidR="00E773F4" w:rsidRPr="003057F7">
        <w:rPr>
          <w:rFonts w:ascii="Arial" w:hAnsi="Arial" w:cs="Arial"/>
          <w:sz w:val="20"/>
          <w:szCs w:val="20"/>
        </w:rPr>
        <w:t>CA</w:t>
      </w:r>
      <w:r w:rsidR="00E773F4">
        <w:rPr>
          <w:rFonts w:ascii="Arial" w:hAnsi="Arial" w:cs="Arial"/>
          <w:sz w:val="20"/>
          <w:szCs w:val="20"/>
        </w:rPr>
        <w:t>1 2NS</w:t>
      </w:r>
      <w:r w:rsidRPr="003057F7">
        <w:rPr>
          <w:rFonts w:ascii="Arial" w:hAnsi="Arial" w:cs="Arial"/>
          <w:sz w:val="20"/>
          <w:szCs w:val="20"/>
        </w:rPr>
        <w:t>, United Kingdom</w:t>
      </w:r>
      <w:r w:rsidR="00CE1D49" w:rsidRPr="0063109D">
        <w:rPr>
          <w:rFonts w:ascii="Arial" w:hAnsi="Arial" w:cs="Arial"/>
          <w:sz w:val="20"/>
          <w:szCs w:val="20"/>
        </w:rPr>
        <w:t xml:space="preserve">. </w:t>
      </w:r>
    </w:p>
    <w:p w14:paraId="4C87731D" w14:textId="77777777" w:rsidR="00F87B40" w:rsidRPr="000B37E8" w:rsidRDefault="00F87B40" w:rsidP="00F87B40">
      <w:pPr>
        <w:spacing w:before="120"/>
        <w:jc w:val="both"/>
        <w:rPr>
          <w:rFonts w:ascii="Arial" w:eastAsia="Calibri" w:hAnsi="Arial" w:cs="Verdana"/>
          <w:sz w:val="22"/>
          <w:szCs w:val="22"/>
          <w:lang w:val="en-US" w:eastAsia="en-US"/>
        </w:rPr>
      </w:pPr>
    </w:p>
    <w:p w14:paraId="0357FEEC" w14:textId="77777777" w:rsidR="00F87B40" w:rsidRPr="000B37E8" w:rsidRDefault="00F87B40" w:rsidP="00F87B40">
      <w:pPr>
        <w:autoSpaceDE w:val="0"/>
        <w:autoSpaceDN w:val="0"/>
        <w:adjustRightInd w:val="0"/>
        <w:rPr>
          <w:rFonts w:ascii="Arial" w:hAnsi="Arial" w:cs="Arial"/>
        </w:rPr>
      </w:pPr>
    </w:p>
    <w:p w14:paraId="61DB5FFA" w14:textId="77777777" w:rsidR="00F87B40" w:rsidRDefault="00F87B40" w:rsidP="00F87B40">
      <w:pPr>
        <w:autoSpaceDE w:val="0"/>
        <w:autoSpaceDN w:val="0"/>
        <w:adjustRightInd w:val="0"/>
        <w:rPr>
          <w:rFonts w:ascii="Arial" w:hAnsi="Arial" w:cs="Arial"/>
        </w:rPr>
      </w:pPr>
      <w:r>
        <w:rPr>
          <w:rFonts w:ascii="Arial" w:hAnsi="Arial" w:cs="Arial"/>
        </w:rPr>
        <w:t>The Online Journal of Clinical Audits. Year; Vol x(x).</w:t>
      </w:r>
    </w:p>
    <w:p w14:paraId="37FDD529" w14:textId="77777777" w:rsidR="00F87B40" w:rsidRDefault="00F87B40" w:rsidP="00F87B40">
      <w:pPr>
        <w:autoSpaceDE w:val="0"/>
        <w:autoSpaceDN w:val="0"/>
        <w:adjustRightInd w:val="0"/>
        <w:jc w:val="center"/>
        <w:rPr>
          <w:rFonts w:ascii="Arial" w:hAnsi="Arial" w:cs="Arial"/>
        </w:rPr>
      </w:pPr>
    </w:p>
    <w:p w14:paraId="1FE7497B" w14:textId="77777777" w:rsidR="00F87B40" w:rsidRDefault="00F87B40" w:rsidP="00F87B40">
      <w:pPr>
        <w:autoSpaceDE w:val="0"/>
        <w:autoSpaceDN w:val="0"/>
        <w:adjustRightInd w:val="0"/>
        <w:rPr>
          <w:rFonts w:ascii="Arial" w:hAnsi="Arial" w:cs="Arial"/>
        </w:rPr>
      </w:pPr>
      <w:r>
        <w:rPr>
          <w:rFonts w:ascii="Arial" w:hAnsi="Arial" w:cs="Arial"/>
        </w:rPr>
        <w:t>Published x</w:t>
      </w:r>
    </w:p>
    <w:p w14:paraId="06FAC762" w14:textId="77777777" w:rsidR="00F87B40" w:rsidRDefault="00F87B40" w:rsidP="00F87B40">
      <w:pPr>
        <w:autoSpaceDE w:val="0"/>
        <w:autoSpaceDN w:val="0"/>
        <w:adjustRightInd w:val="0"/>
        <w:rPr>
          <w:rFonts w:ascii="Arial" w:hAnsi="Arial" w:cs="Arial"/>
        </w:rPr>
      </w:pPr>
    </w:p>
    <w:p w14:paraId="5DBFA9F4" w14:textId="77777777" w:rsidR="00F87B40" w:rsidRDefault="00F87B40" w:rsidP="00F87B40">
      <w:pPr>
        <w:autoSpaceDE w:val="0"/>
        <w:autoSpaceDN w:val="0"/>
        <w:adjustRightInd w:val="0"/>
        <w:rPr>
          <w:rFonts w:ascii="Arial" w:hAnsi="Arial" w:cs="Arial"/>
        </w:rPr>
      </w:pPr>
    </w:p>
    <w:p w14:paraId="1CE7EE0E" w14:textId="77777777" w:rsidR="00F87B40" w:rsidRDefault="00F87B40" w:rsidP="00F87B40">
      <w:pPr>
        <w:autoSpaceDE w:val="0"/>
        <w:autoSpaceDN w:val="0"/>
        <w:adjustRightInd w:val="0"/>
        <w:rPr>
          <w:rFonts w:ascii="Arial" w:hAnsi="Arial" w:cs="Arial"/>
        </w:rPr>
      </w:pPr>
    </w:p>
    <w:p w14:paraId="08A43E98" w14:textId="77777777" w:rsidR="00F87B40" w:rsidRDefault="00F87B40" w:rsidP="00F87B40">
      <w:pPr>
        <w:autoSpaceDE w:val="0"/>
        <w:autoSpaceDN w:val="0"/>
        <w:adjustRightInd w:val="0"/>
        <w:rPr>
          <w:rFonts w:ascii="Arial" w:hAnsi="Arial" w:cs="Arial"/>
        </w:rPr>
      </w:pPr>
      <w:r>
        <w:rPr>
          <w:rFonts w:ascii="Arial" w:hAnsi="Arial" w:cs="Arial"/>
        </w:rPr>
        <w:t>To subscribe to The Online Journal of Clinical Audits go to:</w:t>
      </w:r>
    </w:p>
    <w:p w14:paraId="200206D7" w14:textId="77777777" w:rsidR="00F87B40" w:rsidRDefault="00CE1D49" w:rsidP="00F87B40">
      <w:pPr>
        <w:autoSpaceDE w:val="0"/>
        <w:autoSpaceDN w:val="0"/>
        <w:adjustRightInd w:val="0"/>
        <w:rPr>
          <w:rFonts w:ascii="Arial" w:hAnsi="Arial" w:cs="Arial"/>
        </w:rPr>
      </w:pPr>
      <w:hyperlink r:id="rId8" w:history="1">
        <w:r w:rsidRPr="00054F8F">
          <w:rPr>
            <w:rStyle w:val="Hyperlink"/>
            <w:rFonts w:ascii="Arial" w:hAnsi="Arial" w:cs="Arial"/>
          </w:rPr>
          <w:t>http://www.clinicalaudits.com/index.php/ojca/user/register</w:t>
        </w:r>
      </w:hyperlink>
      <w:r w:rsidR="00F87B40">
        <w:rPr>
          <w:rFonts w:ascii="Arial" w:hAnsi="Arial" w:cs="Arial"/>
        </w:rPr>
        <w:t xml:space="preserve"> </w:t>
      </w:r>
    </w:p>
    <w:p w14:paraId="08CD33BC" w14:textId="77777777" w:rsidR="00F87B40" w:rsidRDefault="00F87B40" w:rsidP="00F87B40">
      <w:pPr>
        <w:autoSpaceDE w:val="0"/>
        <w:autoSpaceDN w:val="0"/>
        <w:adjustRightInd w:val="0"/>
        <w:rPr>
          <w:rFonts w:ascii="Arial" w:hAnsi="Arial" w:cs="Arial"/>
        </w:rPr>
      </w:pPr>
    </w:p>
    <w:p w14:paraId="43466DAB" w14:textId="77777777" w:rsidR="00F87B40" w:rsidRDefault="00F87B40" w:rsidP="00F87B40">
      <w:pPr>
        <w:autoSpaceDE w:val="0"/>
        <w:autoSpaceDN w:val="0"/>
        <w:adjustRightInd w:val="0"/>
        <w:rPr>
          <w:rFonts w:ascii="Arial" w:hAnsi="Arial" w:cs="Arial"/>
        </w:rPr>
      </w:pPr>
      <w:r>
        <w:rPr>
          <w:rFonts w:ascii="Arial" w:hAnsi="Arial" w:cs="Arial"/>
        </w:rPr>
        <w:t>Article submission and authors instructions:</w:t>
      </w:r>
    </w:p>
    <w:p w14:paraId="7FE9FFB3" w14:textId="77777777" w:rsidR="00F87B40" w:rsidRDefault="00F87B40" w:rsidP="00F87B40">
      <w:pPr>
        <w:autoSpaceDE w:val="0"/>
        <w:autoSpaceDN w:val="0"/>
        <w:adjustRightInd w:val="0"/>
        <w:rPr>
          <w:rFonts w:ascii="Arial" w:hAnsi="Arial" w:cs="Arial"/>
        </w:rPr>
      </w:pPr>
      <w:hyperlink r:id="rId9" w:history="1">
        <w:r w:rsidRPr="00F5445C">
          <w:rPr>
            <w:rStyle w:val="Hyperlink"/>
            <w:rFonts w:ascii="Arial" w:hAnsi="Arial" w:cs="Arial"/>
          </w:rPr>
          <w:t>http://www.clinicalaudits.com/index.php/ojca/about/submissions</w:t>
        </w:r>
      </w:hyperlink>
      <w:r>
        <w:rPr>
          <w:rFonts w:ascii="Arial" w:hAnsi="Arial" w:cs="Arial"/>
        </w:rPr>
        <w:t xml:space="preserve"> </w:t>
      </w:r>
    </w:p>
    <w:p w14:paraId="4F037A46" w14:textId="77777777" w:rsidR="00F87B40" w:rsidRDefault="00F87B40" w:rsidP="00F87B40">
      <w:pPr>
        <w:autoSpaceDE w:val="0"/>
        <w:autoSpaceDN w:val="0"/>
        <w:adjustRightInd w:val="0"/>
        <w:rPr>
          <w:rFonts w:ascii="Arial" w:hAnsi="Arial" w:cs="Arial"/>
        </w:rPr>
      </w:pPr>
    </w:p>
    <w:p w14:paraId="5376C032" w14:textId="77777777" w:rsidR="00F87B40" w:rsidRDefault="00F87B40" w:rsidP="00F87B40">
      <w:pPr>
        <w:autoSpaceDE w:val="0"/>
        <w:autoSpaceDN w:val="0"/>
        <w:adjustRightInd w:val="0"/>
        <w:jc w:val="center"/>
        <w:rPr>
          <w:rFonts w:ascii="Arial" w:hAnsi="Arial" w:cs="Arial"/>
        </w:rPr>
      </w:pPr>
    </w:p>
    <w:p w14:paraId="0DB8262B" w14:textId="77777777" w:rsidR="00F87B40" w:rsidRDefault="00F87B40" w:rsidP="00F87B40">
      <w:pPr>
        <w:autoSpaceDE w:val="0"/>
        <w:autoSpaceDN w:val="0"/>
        <w:adjustRightInd w:val="0"/>
        <w:jc w:val="center"/>
        <w:rPr>
          <w:rFonts w:ascii="Arial" w:hAnsi="Arial" w:cs="Arial"/>
        </w:rPr>
      </w:pPr>
    </w:p>
    <w:p w14:paraId="5CD34FFE" w14:textId="0F329775" w:rsidR="00F87B40" w:rsidRDefault="00F87B40" w:rsidP="00F87B40">
      <w:pPr>
        <w:autoSpaceDE w:val="0"/>
        <w:autoSpaceDN w:val="0"/>
        <w:adjustRightInd w:val="0"/>
        <w:jc w:val="center"/>
        <w:rPr>
          <w:rFonts w:ascii="Arial" w:hAnsi="Arial" w:cs="Arial"/>
        </w:rPr>
      </w:pPr>
    </w:p>
    <w:p w14:paraId="22E91CE7" w14:textId="640682A3" w:rsidR="00E51D98" w:rsidRDefault="00E51D98" w:rsidP="00F87B40">
      <w:pPr>
        <w:autoSpaceDE w:val="0"/>
        <w:autoSpaceDN w:val="0"/>
        <w:adjustRightInd w:val="0"/>
        <w:jc w:val="center"/>
        <w:rPr>
          <w:rFonts w:ascii="Arial" w:hAnsi="Arial" w:cs="Arial"/>
        </w:rPr>
      </w:pPr>
    </w:p>
    <w:p w14:paraId="68CE944F" w14:textId="581C8685" w:rsidR="00E51D98" w:rsidRDefault="00E51D98" w:rsidP="00F87B40">
      <w:pPr>
        <w:autoSpaceDE w:val="0"/>
        <w:autoSpaceDN w:val="0"/>
        <w:adjustRightInd w:val="0"/>
        <w:jc w:val="center"/>
        <w:rPr>
          <w:rFonts w:ascii="Arial" w:hAnsi="Arial" w:cs="Arial"/>
        </w:rPr>
      </w:pPr>
    </w:p>
    <w:p w14:paraId="596184C4" w14:textId="0D2F34FD" w:rsidR="00E51D98" w:rsidRDefault="00E51D98" w:rsidP="00F87B40">
      <w:pPr>
        <w:autoSpaceDE w:val="0"/>
        <w:autoSpaceDN w:val="0"/>
        <w:adjustRightInd w:val="0"/>
        <w:jc w:val="center"/>
        <w:rPr>
          <w:rFonts w:ascii="Arial" w:hAnsi="Arial" w:cs="Arial"/>
        </w:rPr>
      </w:pPr>
    </w:p>
    <w:p w14:paraId="671082F5" w14:textId="7F7CE1EB" w:rsidR="00E51D98" w:rsidRDefault="00E51D98" w:rsidP="00F87B40">
      <w:pPr>
        <w:autoSpaceDE w:val="0"/>
        <w:autoSpaceDN w:val="0"/>
        <w:adjustRightInd w:val="0"/>
        <w:jc w:val="center"/>
        <w:rPr>
          <w:rFonts w:ascii="Arial" w:hAnsi="Arial" w:cs="Arial"/>
        </w:rPr>
      </w:pPr>
    </w:p>
    <w:p w14:paraId="74F3EA4E" w14:textId="77777777" w:rsidR="00E51D98" w:rsidRDefault="00E51D98" w:rsidP="00F87B40">
      <w:pPr>
        <w:autoSpaceDE w:val="0"/>
        <w:autoSpaceDN w:val="0"/>
        <w:adjustRightInd w:val="0"/>
        <w:jc w:val="center"/>
        <w:rPr>
          <w:rFonts w:ascii="Arial" w:hAnsi="Arial" w:cs="Arial"/>
        </w:rPr>
      </w:pPr>
    </w:p>
    <w:p w14:paraId="31B0B218" w14:textId="77777777" w:rsidR="00F87B40" w:rsidRPr="000B37E8" w:rsidRDefault="00F87B40" w:rsidP="00F87B40">
      <w:pPr>
        <w:pBdr>
          <w:bottom w:val="single" w:sz="6" w:space="1" w:color="auto"/>
        </w:pBdr>
        <w:autoSpaceDE w:val="0"/>
        <w:autoSpaceDN w:val="0"/>
        <w:adjustRightInd w:val="0"/>
        <w:jc w:val="center"/>
        <w:rPr>
          <w:rFonts w:ascii="Arial" w:hAnsi="Arial" w:cs="Arial"/>
        </w:rPr>
      </w:pPr>
    </w:p>
    <w:p w14:paraId="62AD0EFE" w14:textId="77777777" w:rsidR="00F87B40" w:rsidRPr="000B37E8" w:rsidRDefault="00F87B40" w:rsidP="00F87B40">
      <w:pPr>
        <w:autoSpaceDE w:val="0"/>
        <w:autoSpaceDN w:val="0"/>
        <w:adjustRightInd w:val="0"/>
        <w:rPr>
          <w:rFonts w:ascii="Arial" w:hAnsi="Arial" w:cs="Arial"/>
        </w:rPr>
      </w:pPr>
    </w:p>
    <w:p w14:paraId="24252308" w14:textId="77777777" w:rsidR="00CE1D49" w:rsidRDefault="00CE1D49" w:rsidP="00CE1D49">
      <w:pPr>
        <w:jc w:val="both"/>
        <w:rPr>
          <w:rFonts w:ascii="Arial" w:hAnsi="Arial" w:cs="Arial"/>
          <w:sz w:val="20"/>
          <w:szCs w:val="20"/>
        </w:rPr>
      </w:pPr>
      <w:r w:rsidRPr="00AA037E">
        <w:rPr>
          <w:rFonts w:ascii="Arial" w:hAnsi="Arial" w:cs="Arial"/>
          <w:b/>
          <w:sz w:val="20"/>
          <w:szCs w:val="20"/>
        </w:rPr>
        <w:t xml:space="preserve">Aims </w:t>
      </w:r>
      <w:r w:rsidRPr="00AA037E">
        <w:rPr>
          <w:rFonts w:ascii="Arial" w:hAnsi="Arial" w:cs="Arial"/>
          <w:sz w:val="20"/>
          <w:szCs w:val="20"/>
        </w:rPr>
        <w:t>– To audit</w:t>
      </w:r>
      <w:r w:rsidR="003B5445">
        <w:rPr>
          <w:rFonts w:ascii="Arial" w:hAnsi="Arial" w:cs="Arial"/>
          <w:sz w:val="20"/>
          <w:szCs w:val="20"/>
        </w:rPr>
        <w:t xml:space="preserve"> </w:t>
      </w:r>
      <w:r w:rsidR="00E773F4">
        <w:rPr>
          <w:rFonts w:ascii="Arial" w:hAnsi="Arial" w:cs="Arial"/>
          <w:sz w:val="20"/>
          <w:szCs w:val="20"/>
        </w:rPr>
        <w:t xml:space="preserve">the </w:t>
      </w:r>
      <w:r w:rsidR="003B5445">
        <w:rPr>
          <w:rFonts w:ascii="Arial" w:hAnsi="Arial" w:cs="Arial"/>
          <w:sz w:val="20"/>
          <w:szCs w:val="20"/>
        </w:rPr>
        <w:t xml:space="preserve">recording </w:t>
      </w:r>
      <w:r w:rsidR="00E773F4">
        <w:rPr>
          <w:rFonts w:ascii="Arial" w:hAnsi="Arial" w:cs="Arial"/>
          <w:sz w:val="20"/>
          <w:szCs w:val="20"/>
        </w:rPr>
        <w:t>o</w:t>
      </w:r>
      <w:r w:rsidR="003547BA">
        <w:rPr>
          <w:rFonts w:ascii="Arial" w:hAnsi="Arial" w:cs="Arial"/>
          <w:sz w:val="20"/>
          <w:szCs w:val="20"/>
        </w:rPr>
        <w:t xml:space="preserve">f febrile paediatric patient </w:t>
      </w:r>
      <w:r w:rsidR="00E773F4">
        <w:rPr>
          <w:rFonts w:ascii="Arial" w:hAnsi="Arial" w:cs="Arial"/>
          <w:sz w:val="20"/>
          <w:szCs w:val="20"/>
        </w:rPr>
        <w:t xml:space="preserve">examination </w:t>
      </w:r>
      <w:r w:rsidR="003547BA">
        <w:rPr>
          <w:rFonts w:ascii="Arial" w:hAnsi="Arial" w:cs="Arial"/>
          <w:sz w:val="20"/>
          <w:szCs w:val="20"/>
        </w:rPr>
        <w:t>in out-of-hours General Practice</w:t>
      </w:r>
      <w:r w:rsidR="00815CA2">
        <w:rPr>
          <w:rFonts w:ascii="Arial" w:hAnsi="Arial" w:cs="Arial"/>
          <w:sz w:val="20"/>
          <w:szCs w:val="20"/>
        </w:rPr>
        <w:t xml:space="preserve"> by both nursing staff and general practitioners</w:t>
      </w:r>
      <w:r>
        <w:rPr>
          <w:rFonts w:ascii="Arial" w:hAnsi="Arial" w:cs="Arial"/>
          <w:sz w:val="20"/>
          <w:szCs w:val="20"/>
        </w:rPr>
        <w:t xml:space="preserve">.   </w:t>
      </w:r>
    </w:p>
    <w:p w14:paraId="3FBDADF1" w14:textId="77777777" w:rsidR="00CE1D49" w:rsidRDefault="00CE1D49" w:rsidP="00CE1D49">
      <w:pPr>
        <w:jc w:val="both"/>
        <w:rPr>
          <w:rFonts w:ascii="Arial" w:hAnsi="Arial" w:cs="Arial"/>
          <w:sz w:val="20"/>
          <w:szCs w:val="20"/>
        </w:rPr>
      </w:pPr>
      <w:r w:rsidRPr="00AA037E">
        <w:rPr>
          <w:rFonts w:ascii="Arial" w:hAnsi="Arial" w:cs="Arial"/>
          <w:b/>
          <w:sz w:val="20"/>
          <w:szCs w:val="20"/>
        </w:rPr>
        <w:t xml:space="preserve">Methods </w:t>
      </w:r>
      <w:r w:rsidRPr="00AA037E">
        <w:rPr>
          <w:rFonts w:ascii="Arial" w:hAnsi="Arial" w:cs="Arial"/>
          <w:sz w:val="20"/>
          <w:szCs w:val="20"/>
        </w:rPr>
        <w:t>–</w:t>
      </w:r>
      <w:r w:rsidR="00815CA2">
        <w:rPr>
          <w:rFonts w:ascii="Arial" w:hAnsi="Arial" w:cs="Arial"/>
          <w:sz w:val="20"/>
          <w:szCs w:val="20"/>
        </w:rPr>
        <w:t xml:space="preserve"> The standards taken from </w:t>
      </w:r>
      <w:r w:rsidR="00C16EA1">
        <w:rPr>
          <w:rFonts w:ascii="Arial" w:hAnsi="Arial" w:cs="Arial"/>
          <w:sz w:val="20"/>
          <w:szCs w:val="20"/>
        </w:rPr>
        <w:t xml:space="preserve">NICE clinical </w:t>
      </w:r>
      <w:r w:rsidR="004E2DCB">
        <w:rPr>
          <w:rFonts w:ascii="Arial" w:hAnsi="Arial" w:cs="Arial"/>
          <w:sz w:val="20"/>
          <w:szCs w:val="20"/>
        </w:rPr>
        <w:t xml:space="preserve">guideline </w:t>
      </w:r>
      <w:r w:rsidR="003B5445">
        <w:rPr>
          <w:rFonts w:ascii="Arial" w:hAnsi="Arial" w:cs="Arial"/>
          <w:sz w:val="20"/>
          <w:szCs w:val="20"/>
        </w:rPr>
        <w:t>CG</w:t>
      </w:r>
      <w:r w:rsidR="004E2DCB">
        <w:rPr>
          <w:rFonts w:ascii="Arial" w:hAnsi="Arial" w:cs="Arial"/>
          <w:sz w:val="20"/>
          <w:szCs w:val="20"/>
        </w:rPr>
        <w:t>47</w:t>
      </w:r>
      <w:r w:rsidR="003B5445">
        <w:rPr>
          <w:rFonts w:ascii="Arial" w:hAnsi="Arial" w:cs="Arial"/>
          <w:sz w:val="20"/>
          <w:szCs w:val="20"/>
        </w:rPr>
        <w:t>,</w:t>
      </w:r>
      <w:r w:rsidR="00E773F4">
        <w:rPr>
          <w:rFonts w:ascii="Arial" w:hAnsi="Arial" w:cs="Arial"/>
          <w:sz w:val="20"/>
          <w:szCs w:val="20"/>
        </w:rPr>
        <w:t xml:space="preserve"> </w:t>
      </w:r>
      <w:r w:rsidR="004E2DCB">
        <w:rPr>
          <w:rFonts w:ascii="Arial" w:hAnsi="Arial" w:cs="Arial"/>
          <w:sz w:val="20"/>
          <w:szCs w:val="20"/>
        </w:rPr>
        <w:t>feverish illness in children – assessment and initial management in children younger than 5 years</w:t>
      </w:r>
      <w:r w:rsidR="00E167A9">
        <w:rPr>
          <w:rFonts w:ascii="Arial" w:hAnsi="Arial" w:cs="Arial"/>
          <w:sz w:val="20"/>
          <w:szCs w:val="20"/>
        </w:rPr>
        <w:t>,</w:t>
      </w:r>
      <w:r w:rsidR="00815CA2">
        <w:rPr>
          <w:rFonts w:ascii="Arial" w:hAnsi="Arial" w:cs="Arial"/>
          <w:sz w:val="20"/>
          <w:szCs w:val="20"/>
        </w:rPr>
        <w:t xml:space="preserve"> w</w:t>
      </w:r>
      <w:r w:rsidR="00E167A9">
        <w:rPr>
          <w:rFonts w:ascii="Arial" w:hAnsi="Arial" w:cs="Arial"/>
          <w:sz w:val="20"/>
          <w:szCs w:val="20"/>
        </w:rPr>
        <w:t>ere</w:t>
      </w:r>
      <w:r w:rsidR="00815CA2">
        <w:rPr>
          <w:rFonts w:ascii="Arial" w:hAnsi="Arial" w:cs="Arial"/>
          <w:sz w:val="20"/>
          <w:szCs w:val="20"/>
        </w:rPr>
        <w:t xml:space="preserve"> measured</w:t>
      </w:r>
      <w:r w:rsidR="004E2DCB">
        <w:rPr>
          <w:rFonts w:ascii="Arial" w:hAnsi="Arial" w:cs="Arial"/>
          <w:sz w:val="20"/>
          <w:szCs w:val="20"/>
        </w:rPr>
        <w:t xml:space="preserve">. </w:t>
      </w:r>
      <w:r>
        <w:rPr>
          <w:rFonts w:ascii="Arial" w:hAnsi="Arial" w:cs="Arial"/>
          <w:sz w:val="20"/>
          <w:szCs w:val="20"/>
        </w:rPr>
        <w:t>A data collection sheet was devised and used</w:t>
      </w:r>
      <w:r w:rsidR="004E2DCB">
        <w:rPr>
          <w:rFonts w:ascii="Arial" w:hAnsi="Arial" w:cs="Arial"/>
          <w:sz w:val="20"/>
          <w:szCs w:val="20"/>
        </w:rPr>
        <w:t xml:space="preserve"> for the 100 </w:t>
      </w:r>
      <w:r w:rsidR="00815CA2">
        <w:rPr>
          <w:rFonts w:ascii="Arial" w:hAnsi="Arial" w:cs="Arial"/>
          <w:sz w:val="20"/>
          <w:szCs w:val="20"/>
        </w:rPr>
        <w:t xml:space="preserve">randomly selected </w:t>
      </w:r>
      <w:r w:rsidR="004E2DCB">
        <w:rPr>
          <w:rFonts w:ascii="Arial" w:hAnsi="Arial" w:cs="Arial"/>
          <w:sz w:val="20"/>
          <w:szCs w:val="20"/>
        </w:rPr>
        <w:t>patients</w:t>
      </w:r>
      <w:r w:rsidR="00815CA2">
        <w:rPr>
          <w:rFonts w:ascii="Arial" w:hAnsi="Arial" w:cs="Arial"/>
          <w:sz w:val="20"/>
          <w:szCs w:val="20"/>
        </w:rPr>
        <w:t xml:space="preserve"> that attended in the first week of April 2012 with at least </w:t>
      </w:r>
      <w:r w:rsidR="0042631F">
        <w:rPr>
          <w:rFonts w:ascii="Arial" w:hAnsi="Arial" w:cs="Arial"/>
          <w:sz w:val="20"/>
          <w:szCs w:val="20"/>
        </w:rPr>
        <w:t xml:space="preserve">fever </w:t>
      </w:r>
      <w:r w:rsidR="00815CA2">
        <w:rPr>
          <w:rFonts w:ascii="Arial" w:hAnsi="Arial" w:cs="Arial"/>
          <w:sz w:val="20"/>
          <w:szCs w:val="20"/>
        </w:rPr>
        <w:t>symptom</w:t>
      </w:r>
      <w:r w:rsidR="0042631F">
        <w:rPr>
          <w:rFonts w:ascii="Arial" w:hAnsi="Arial" w:cs="Arial"/>
          <w:sz w:val="20"/>
          <w:szCs w:val="20"/>
        </w:rPr>
        <w:t>s</w:t>
      </w:r>
      <w:r w:rsidR="00815CA2">
        <w:rPr>
          <w:rFonts w:ascii="Arial" w:hAnsi="Arial" w:cs="Arial"/>
          <w:sz w:val="20"/>
          <w:szCs w:val="20"/>
        </w:rPr>
        <w:t>.</w:t>
      </w:r>
      <w:r>
        <w:rPr>
          <w:rFonts w:ascii="Arial" w:hAnsi="Arial" w:cs="Arial"/>
          <w:sz w:val="20"/>
          <w:szCs w:val="20"/>
        </w:rPr>
        <w:t xml:space="preserve"> </w:t>
      </w:r>
    </w:p>
    <w:p w14:paraId="6AC6CDB1" w14:textId="77777777" w:rsidR="00CE1D49" w:rsidRDefault="00CE1D49" w:rsidP="00CE1D49">
      <w:pPr>
        <w:jc w:val="both"/>
        <w:rPr>
          <w:rFonts w:ascii="Arial" w:hAnsi="Arial" w:cs="Arial"/>
          <w:sz w:val="20"/>
          <w:szCs w:val="20"/>
        </w:rPr>
      </w:pPr>
      <w:r w:rsidRPr="00AA037E">
        <w:rPr>
          <w:rFonts w:ascii="Arial" w:hAnsi="Arial" w:cs="Arial"/>
          <w:b/>
          <w:sz w:val="20"/>
          <w:szCs w:val="20"/>
        </w:rPr>
        <w:t xml:space="preserve">Results </w:t>
      </w:r>
      <w:r>
        <w:rPr>
          <w:rFonts w:ascii="Arial" w:hAnsi="Arial" w:cs="Arial"/>
          <w:sz w:val="20"/>
          <w:szCs w:val="20"/>
        </w:rPr>
        <w:t>–</w:t>
      </w:r>
      <w:r w:rsidR="00815CA2">
        <w:rPr>
          <w:rFonts w:ascii="Arial" w:hAnsi="Arial" w:cs="Arial"/>
          <w:sz w:val="20"/>
          <w:szCs w:val="20"/>
        </w:rPr>
        <w:t xml:space="preserve"> A total of </w:t>
      </w:r>
      <w:r w:rsidR="00CF0914">
        <w:rPr>
          <w:rFonts w:ascii="Arial" w:hAnsi="Arial" w:cs="Arial"/>
          <w:sz w:val="20"/>
          <w:szCs w:val="20"/>
        </w:rPr>
        <w:t>96</w:t>
      </w:r>
      <w:r w:rsidR="00E773F4">
        <w:rPr>
          <w:rFonts w:ascii="Arial" w:hAnsi="Arial" w:cs="Arial"/>
          <w:sz w:val="20"/>
          <w:szCs w:val="20"/>
        </w:rPr>
        <w:t xml:space="preserve">/100 </w:t>
      </w:r>
      <w:r w:rsidR="00815CA2">
        <w:rPr>
          <w:rFonts w:ascii="Arial" w:hAnsi="Arial" w:cs="Arial"/>
          <w:sz w:val="20"/>
          <w:szCs w:val="20"/>
        </w:rPr>
        <w:t>patients</w:t>
      </w:r>
      <w:r w:rsidR="00E773F4">
        <w:rPr>
          <w:rFonts w:ascii="Arial" w:hAnsi="Arial" w:cs="Arial"/>
          <w:sz w:val="20"/>
          <w:szCs w:val="20"/>
        </w:rPr>
        <w:t xml:space="preserve"> (</w:t>
      </w:r>
      <w:r w:rsidR="00CF0914">
        <w:rPr>
          <w:rFonts w:ascii="Arial" w:hAnsi="Arial" w:cs="Arial"/>
          <w:sz w:val="20"/>
          <w:szCs w:val="20"/>
        </w:rPr>
        <w:t>96%</w:t>
      </w:r>
      <w:r w:rsidR="00E773F4">
        <w:rPr>
          <w:rFonts w:ascii="Arial" w:hAnsi="Arial" w:cs="Arial"/>
          <w:sz w:val="20"/>
          <w:szCs w:val="20"/>
        </w:rPr>
        <w:t>)</w:t>
      </w:r>
      <w:r w:rsidR="00815CA2">
        <w:rPr>
          <w:rFonts w:ascii="Arial" w:hAnsi="Arial" w:cs="Arial"/>
          <w:sz w:val="20"/>
          <w:szCs w:val="20"/>
        </w:rPr>
        <w:t xml:space="preserve"> had their temperature measured</w:t>
      </w:r>
      <w:r w:rsidR="00956B39">
        <w:rPr>
          <w:rFonts w:ascii="Arial" w:hAnsi="Arial" w:cs="Arial"/>
          <w:sz w:val="20"/>
          <w:szCs w:val="20"/>
        </w:rPr>
        <w:t>.</w:t>
      </w:r>
      <w:r w:rsidR="00815CA2">
        <w:rPr>
          <w:rFonts w:ascii="Arial" w:hAnsi="Arial" w:cs="Arial"/>
          <w:sz w:val="20"/>
          <w:szCs w:val="20"/>
        </w:rPr>
        <w:t xml:space="preserve"> </w:t>
      </w:r>
      <w:r w:rsidR="00CF0914">
        <w:rPr>
          <w:rFonts w:ascii="Arial" w:hAnsi="Arial" w:cs="Arial"/>
          <w:sz w:val="20"/>
          <w:szCs w:val="20"/>
        </w:rPr>
        <w:t>Heart rate, r</w:t>
      </w:r>
      <w:r w:rsidR="00815CA2">
        <w:rPr>
          <w:rFonts w:ascii="Arial" w:hAnsi="Arial" w:cs="Arial"/>
          <w:sz w:val="20"/>
          <w:szCs w:val="20"/>
        </w:rPr>
        <w:t xml:space="preserve">espiratory rate, and capillary refill time were measured less often – </w:t>
      </w:r>
      <w:r w:rsidR="00E773F4">
        <w:rPr>
          <w:rFonts w:ascii="Arial" w:hAnsi="Arial" w:cs="Arial"/>
          <w:sz w:val="20"/>
          <w:szCs w:val="20"/>
        </w:rPr>
        <w:t xml:space="preserve">in </w:t>
      </w:r>
      <w:r w:rsidR="00CF0914">
        <w:rPr>
          <w:rFonts w:ascii="Arial" w:hAnsi="Arial" w:cs="Arial"/>
          <w:sz w:val="20"/>
          <w:szCs w:val="20"/>
        </w:rPr>
        <w:t>73</w:t>
      </w:r>
      <w:r w:rsidR="00815CA2">
        <w:rPr>
          <w:rFonts w:ascii="Arial" w:hAnsi="Arial" w:cs="Arial"/>
          <w:sz w:val="20"/>
          <w:szCs w:val="20"/>
        </w:rPr>
        <w:t xml:space="preserve">%, </w:t>
      </w:r>
      <w:r w:rsidR="00CF0914">
        <w:rPr>
          <w:rFonts w:ascii="Arial" w:hAnsi="Arial" w:cs="Arial"/>
          <w:sz w:val="20"/>
          <w:szCs w:val="20"/>
        </w:rPr>
        <w:t>48</w:t>
      </w:r>
      <w:r w:rsidR="00815CA2">
        <w:rPr>
          <w:rFonts w:ascii="Arial" w:hAnsi="Arial" w:cs="Arial"/>
          <w:sz w:val="20"/>
          <w:szCs w:val="20"/>
        </w:rPr>
        <w:t xml:space="preserve">% and </w:t>
      </w:r>
      <w:r w:rsidR="00CF0914">
        <w:rPr>
          <w:rFonts w:ascii="Arial" w:hAnsi="Arial" w:cs="Arial"/>
          <w:sz w:val="20"/>
          <w:szCs w:val="20"/>
        </w:rPr>
        <w:t>44</w:t>
      </w:r>
      <w:r w:rsidR="00815CA2">
        <w:rPr>
          <w:rFonts w:ascii="Arial" w:hAnsi="Arial" w:cs="Arial"/>
          <w:sz w:val="20"/>
          <w:szCs w:val="20"/>
        </w:rPr>
        <w:t xml:space="preserve">% </w:t>
      </w:r>
      <w:r w:rsidR="00E773F4">
        <w:rPr>
          <w:rFonts w:ascii="Arial" w:hAnsi="Arial" w:cs="Arial"/>
          <w:sz w:val="20"/>
          <w:szCs w:val="20"/>
        </w:rPr>
        <w:t xml:space="preserve">of cases </w:t>
      </w:r>
      <w:r w:rsidR="00815CA2">
        <w:rPr>
          <w:rFonts w:ascii="Arial" w:hAnsi="Arial" w:cs="Arial"/>
          <w:sz w:val="20"/>
          <w:szCs w:val="20"/>
        </w:rPr>
        <w:t>respectively.</w:t>
      </w:r>
      <w:r w:rsidR="00750CC3">
        <w:rPr>
          <w:rFonts w:ascii="Arial" w:hAnsi="Arial" w:cs="Arial"/>
          <w:sz w:val="20"/>
          <w:szCs w:val="20"/>
        </w:rPr>
        <w:t xml:space="preserve"> However, only 18% of patients had all four vital signs recorded during consultation.</w:t>
      </w:r>
      <w:r w:rsidR="00815CA2">
        <w:rPr>
          <w:rFonts w:ascii="Arial" w:hAnsi="Arial" w:cs="Arial"/>
          <w:sz w:val="20"/>
          <w:szCs w:val="20"/>
        </w:rPr>
        <w:t xml:space="preserve"> Recording of ‘traffic light’</w:t>
      </w:r>
      <w:r>
        <w:rPr>
          <w:rFonts w:ascii="Arial" w:hAnsi="Arial" w:cs="Arial"/>
          <w:sz w:val="20"/>
          <w:szCs w:val="20"/>
        </w:rPr>
        <w:t xml:space="preserve"> </w:t>
      </w:r>
      <w:r w:rsidR="00750CC3">
        <w:rPr>
          <w:rFonts w:ascii="Arial" w:hAnsi="Arial" w:cs="Arial"/>
          <w:sz w:val="20"/>
          <w:szCs w:val="20"/>
        </w:rPr>
        <w:t xml:space="preserve">parameters and symptoms took place irregularly, </w:t>
      </w:r>
      <w:r w:rsidR="00815CA2">
        <w:rPr>
          <w:rFonts w:ascii="Arial" w:hAnsi="Arial" w:cs="Arial"/>
          <w:sz w:val="20"/>
          <w:szCs w:val="20"/>
        </w:rPr>
        <w:t xml:space="preserve">with </w:t>
      </w:r>
      <w:r w:rsidR="00750CC3">
        <w:rPr>
          <w:rFonts w:ascii="Arial" w:hAnsi="Arial" w:cs="Arial"/>
          <w:sz w:val="20"/>
          <w:szCs w:val="20"/>
        </w:rPr>
        <w:t xml:space="preserve">e.g. </w:t>
      </w:r>
      <w:r w:rsidR="00815CA2">
        <w:rPr>
          <w:rFonts w:ascii="Arial" w:hAnsi="Arial" w:cs="Arial"/>
          <w:sz w:val="20"/>
          <w:szCs w:val="20"/>
        </w:rPr>
        <w:t xml:space="preserve">hydration status recorded in </w:t>
      </w:r>
      <w:r w:rsidR="00CF0914">
        <w:rPr>
          <w:rFonts w:ascii="Arial" w:hAnsi="Arial" w:cs="Arial"/>
          <w:sz w:val="20"/>
          <w:szCs w:val="20"/>
        </w:rPr>
        <w:t>38</w:t>
      </w:r>
      <w:r w:rsidR="00815CA2">
        <w:rPr>
          <w:rFonts w:ascii="Arial" w:hAnsi="Arial" w:cs="Arial"/>
          <w:sz w:val="20"/>
          <w:szCs w:val="20"/>
        </w:rPr>
        <w:t xml:space="preserve">% of cases. However, </w:t>
      </w:r>
      <w:r w:rsidR="00CF0914">
        <w:rPr>
          <w:rFonts w:ascii="Arial" w:hAnsi="Arial" w:cs="Arial"/>
          <w:sz w:val="20"/>
          <w:szCs w:val="20"/>
        </w:rPr>
        <w:t>86% of parents were given verbal advice in terms of potential follow-up should the patient not improve or deteriorate</w:t>
      </w:r>
      <w:r w:rsidR="00815CA2">
        <w:rPr>
          <w:rFonts w:ascii="Arial" w:hAnsi="Arial" w:cs="Arial"/>
          <w:sz w:val="20"/>
          <w:szCs w:val="20"/>
        </w:rPr>
        <w:t xml:space="preserve">.  </w:t>
      </w:r>
    </w:p>
    <w:p w14:paraId="67CDE2A7" w14:textId="77777777" w:rsidR="00F87B40" w:rsidRPr="000B37E8" w:rsidRDefault="00CE1D49" w:rsidP="0042631F">
      <w:pPr>
        <w:jc w:val="both"/>
        <w:rPr>
          <w:rFonts w:ascii="Arial" w:hAnsi="Arial" w:cs="Arial"/>
          <w:sz w:val="20"/>
        </w:rPr>
      </w:pPr>
      <w:r w:rsidRPr="00AA037E">
        <w:rPr>
          <w:rFonts w:ascii="Arial" w:hAnsi="Arial" w:cs="Arial"/>
          <w:b/>
          <w:sz w:val="20"/>
          <w:szCs w:val="20"/>
        </w:rPr>
        <w:t xml:space="preserve">Conclusions </w:t>
      </w:r>
      <w:r w:rsidRPr="00AA037E">
        <w:rPr>
          <w:rFonts w:ascii="Arial" w:hAnsi="Arial" w:cs="Arial"/>
          <w:sz w:val="20"/>
          <w:szCs w:val="20"/>
        </w:rPr>
        <w:t xml:space="preserve">– </w:t>
      </w:r>
      <w:r w:rsidR="00A301E3">
        <w:rPr>
          <w:rFonts w:ascii="Arial" w:hAnsi="Arial" w:cs="Arial"/>
          <w:sz w:val="20"/>
          <w:szCs w:val="20"/>
        </w:rPr>
        <w:t>Compliance to NICE guidelines is very high in terms of the key parameter, temperature</w:t>
      </w:r>
      <w:r w:rsidR="0042631F">
        <w:rPr>
          <w:rFonts w:ascii="Arial" w:hAnsi="Arial" w:cs="Arial"/>
          <w:sz w:val="20"/>
          <w:szCs w:val="20"/>
        </w:rPr>
        <w:t xml:space="preserve">, </w:t>
      </w:r>
      <w:r w:rsidR="00CE76F2">
        <w:rPr>
          <w:rFonts w:ascii="Arial" w:hAnsi="Arial" w:cs="Arial"/>
          <w:sz w:val="20"/>
          <w:szCs w:val="20"/>
        </w:rPr>
        <w:t xml:space="preserve">but </w:t>
      </w:r>
      <w:r w:rsidR="00A301E3">
        <w:rPr>
          <w:rFonts w:ascii="Arial" w:hAnsi="Arial" w:cs="Arial"/>
          <w:sz w:val="20"/>
          <w:szCs w:val="20"/>
        </w:rPr>
        <w:t xml:space="preserve">other vital signs </w:t>
      </w:r>
      <w:r w:rsidR="0057188D">
        <w:rPr>
          <w:rFonts w:ascii="Arial" w:hAnsi="Arial" w:cs="Arial"/>
          <w:sz w:val="20"/>
          <w:szCs w:val="20"/>
        </w:rPr>
        <w:t xml:space="preserve">and also </w:t>
      </w:r>
      <w:r w:rsidR="0042631F">
        <w:rPr>
          <w:rFonts w:ascii="Arial" w:hAnsi="Arial" w:cs="Arial"/>
          <w:sz w:val="20"/>
          <w:szCs w:val="20"/>
        </w:rPr>
        <w:t xml:space="preserve">clinical signs </w:t>
      </w:r>
      <w:r w:rsidR="0057188D">
        <w:rPr>
          <w:rFonts w:ascii="Arial" w:hAnsi="Arial" w:cs="Arial"/>
          <w:sz w:val="20"/>
          <w:szCs w:val="20"/>
        </w:rPr>
        <w:t>are recorded less often</w:t>
      </w:r>
      <w:r w:rsidR="0042631F">
        <w:rPr>
          <w:rFonts w:ascii="Arial" w:hAnsi="Arial" w:cs="Arial"/>
          <w:sz w:val="20"/>
          <w:szCs w:val="20"/>
        </w:rPr>
        <w:t xml:space="preserve">. </w:t>
      </w:r>
      <w:r w:rsidR="00CA1937">
        <w:rPr>
          <w:rFonts w:ascii="Arial" w:hAnsi="Arial" w:cs="Arial"/>
          <w:sz w:val="20"/>
          <w:szCs w:val="20"/>
        </w:rPr>
        <w:t>Although results of this audit compare favourably with other published audit data on this exact topic, i</w:t>
      </w:r>
      <w:r w:rsidR="00851D0C">
        <w:rPr>
          <w:rFonts w:ascii="Arial" w:hAnsi="Arial" w:cs="Arial"/>
          <w:sz w:val="20"/>
          <w:szCs w:val="20"/>
        </w:rPr>
        <w:t>ncreased staff awareness through training is indicated.</w:t>
      </w:r>
      <w:r w:rsidR="0057188D">
        <w:rPr>
          <w:rFonts w:ascii="Arial" w:hAnsi="Arial" w:cs="Arial"/>
          <w:sz w:val="20"/>
          <w:szCs w:val="20"/>
        </w:rPr>
        <w:t xml:space="preserve"> </w:t>
      </w:r>
    </w:p>
    <w:p w14:paraId="607D1B79" w14:textId="77777777" w:rsidR="00F87B40" w:rsidRPr="000B37E8" w:rsidRDefault="00F87B40" w:rsidP="00F87B40">
      <w:pPr>
        <w:pBdr>
          <w:bottom w:val="single" w:sz="6" w:space="1" w:color="auto"/>
        </w:pBdr>
        <w:autoSpaceDE w:val="0"/>
        <w:autoSpaceDN w:val="0"/>
        <w:adjustRightInd w:val="0"/>
        <w:rPr>
          <w:rFonts w:ascii="Arial" w:hAnsi="Arial" w:cs="Arial"/>
          <w:sz w:val="20"/>
        </w:rPr>
      </w:pPr>
    </w:p>
    <w:p w14:paraId="3A93E5FF" w14:textId="77777777" w:rsidR="00F87B40" w:rsidRPr="000B37E8" w:rsidRDefault="00F87B40" w:rsidP="00F87B40">
      <w:pPr>
        <w:autoSpaceDE w:val="0"/>
        <w:autoSpaceDN w:val="0"/>
        <w:adjustRightInd w:val="0"/>
        <w:rPr>
          <w:rFonts w:ascii="Arial" w:hAnsi="Arial" w:cs="Arial"/>
        </w:rPr>
      </w:pPr>
    </w:p>
    <w:p w14:paraId="56EB36D6" w14:textId="77777777" w:rsidR="00FA4681" w:rsidRPr="00C906DC" w:rsidRDefault="00FA4681" w:rsidP="00FA4681">
      <w:pPr>
        <w:spacing w:before="100" w:beforeAutospacing="1" w:after="100" w:afterAutospacing="1"/>
        <w:jc w:val="center"/>
        <w:rPr>
          <w:rFonts w:ascii="Arial" w:hAnsi="Arial" w:cs="Arial"/>
          <w:b/>
          <w:sz w:val="32"/>
          <w:szCs w:val="32"/>
        </w:rPr>
      </w:pPr>
      <w:r w:rsidRPr="00AB203E">
        <w:rPr>
          <w:rFonts w:ascii="Arial" w:hAnsi="Arial" w:cs="Arial"/>
          <w:b/>
          <w:sz w:val="32"/>
          <w:szCs w:val="32"/>
        </w:rPr>
        <w:t>Vital signs and clinical parameters of febrile children attending out-of-hours General Practice</w:t>
      </w:r>
      <w:r>
        <w:rPr>
          <w:rFonts w:ascii="Arial" w:hAnsi="Arial" w:cs="Arial"/>
          <w:b/>
          <w:sz w:val="32"/>
          <w:szCs w:val="32"/>
        </w:rPr>
        <w:t xml:space="preserve"> </w:t>
      </w:r>
    </w:p>
    <w:p w14:paraId="54D94B30" w14:textId="77777777" w:rsidR="00F87B40" w:rsidRPr="000B37E8" w:rsidRDefault="00F87B40" w:rsidP="00F87B40">
      <w:pPr>
        <w:autoSpaceDE w:val="0"/>
        <w:autoSpaceDN w:val="0"/>
        <w:adjustRightInd w:val="0"/>
        <w:rPr>
          <w:rFonts w:ascii="Arial" w:hAnsi="Arial" w:cs="Arial"/>
          <w:b/>
        </w:rPr>
      </w:pPr>
      <w:r>
        <w:rPr>
          <w:rFonts w:ascii="Arial" w:hAnsi="Arial" w:cs="Arial"/>
          <w:color w:val="0000FF"/>
        </w:rPr>
        <w:t xml:space="preserve"> </w:t>
      </w:r>
      <w:r w:rsidRPr="000B37E8">
        <w:rPr>
          <w:rFonts w:ascii="Arial" w:hAnsi="Arial" w:cs="Arial"/>
          <w:b/>
        </w:rPr>
        <w:t>Introduction</w:t>
      </w:r>
    </w:p>
    <w:p w14:paraId="2F265631" w14:textId="77777777" w:rsidR="006A383E" w:rsidRDefault="006A383E" w:rsidP="00C01500">
      <w:pPr>
        <w:rPr>
          <w:rFonts w:ascii="Arial" w:hAnsi="Arial" w:cs="Arial"/>
          <w:szCs w:val="22"/>
        </w:rPr>
      </w:pPr>
    </w:p>
    <w:p w14:paraId="6CC562E6" w14:textId="77777777" w:rsidR="004A5165" w:rsidRDefault="004A5165" w:rsidP="00C01500">
      <w:pPr>
        <w:rPr>
          <w:rFonts w:ascii="Arial" w:hAnsi="Arial" w:cs="Arial"/>
          <w:szCs w:val="22"/>
        </w:rPr>
      </w:pPr>
      <w:r>
        <w:rPr>
          <w:rFonts w:ascii="Arial" w:hAnsi="Arial" w:cs="Arial"/>
          <w:szCs w:val="22"/>
        </w:rPr>
        <w:t xml:space="preserve">One of the most common symptoms that </w:t>
      </w:r>
      <w:r w:rsidR="004741CE">
        <w:rPr>
          <w:rFonts w:ascii="Arial" w:hAnsi="Arial" w:cs="Arial"/>
          <w:szCs w:val="22"/>
        </w:rPr>
        <w:t xml:space="preserve">children present </w:t>
      </w:r>
      <w:r>
        <w:rPr>
          <w:rFonts w:ascii="Arial" w:hAnsi="Arial" w:cs="Arial"/>
          <w:szCs w:val="22"/>
        </w:rPr>
        <w:t xml:space="preserve">with </w:t>
      </w:r>
      <w:r w:rsidR="00D07CA5">
        <w:rPr>
          <w:rFonts w:ascii="Arial" w:hAnsi="Arial" w:cs="Arial"/>
          <w:szCs w:val="22"/>
        </w:rPr>
        <w:t>in</w:t>
      </w:r>
      <w:r w:rsidR="004741CE">
        <w:rPr>
          <w:rFonts w:ascii="Arial" w:hAnsi="Arial" w:cs="Arial"/>
          <w:szCs w:val="22"/>
        </w:rPr>
        <w:t xml:space="preserve"> out-of-</w:t>
      </w:r>
      <w:r w:rsidR="00D07CA5">
        <w:rPr>
          <w:rFonts w:ascii="Arial" w:hAnsi="Arial" w:cs="Arial"/>
          <w:szCs w:val="22"/>
        </w:rPr>
        <w:t>hours General Practice (OOH GP)</w:t>
      </w:r>
      <w:r w:rsidR="004741CE">
        <w:rPr>
          <w:rFonts w:ascii="Arial" w:hAnsi="Arial" w:cs="Arial"/>
          <w:szCs w:val="22"/>
        </w:rPr>
        <w:t xml:space="preserve"> </w:t>
      </w:r>
      <w:r>
        <w:rPr>
          <w:rFonts w:ascii="Arial" w:hAnsi="Arial" w:cs="Arial"/>
          <w:szCs w:val="22"/>
        </w:rPr>
        <w:t xml:space="preserve">is fever, with or without additional symptoms such as diarrhoea, vomiting, earache, and general malaise. </w:t>
      </w:r>
      <w:r w:rsidR="002333C9">
        <w:rPr>
          <w:rFonts w:ascii="Arial" w:hAnsi="Arial" w:cs="Arial"/>
          <w:szCs w:val="22"/>
        </w:rPr>
        <w:t xml:space="preserve">NICE published guidance on </w:t>
      </w:r>
      <w:r w:rsidR="00D07CA5">
        <w:rPr>
          <w:rFonts w:ascii="Arial" w:hAnsi="Arial" w:cs="Arial"/>
          <w:szCs w:val="22"/>
        </w:rPr>
        <w:t>management of febrile paediatric patients</w:t>
      </w:r>
      <w:r w:rsidR="002333C9">
        <w:rPr>
          <w:rFonts w:ascii="Arial" w:hAnsi="Arial" w:cs="Arial"/>
          <w:szCs w:val="22"/>
        </w:rPr>
        <w:t xml:space="preserve"> in 2007</w:t>
      </w:r>
      <w:r w:rsidR="00EF55D2">
        <w:rPr>
          <w:rFonts w:ascii="Arial" w:hAnsi="Arial" w:cs="Arial"/>
          <w:szCs w:val="22"/>
        </w:rPr>
        <w:t xml:space="preserve"> [1]</w:t>
      </w:r>
      <w:r w:rsidR="002333C9">
        <w:rPr>
          <w:rFonts w:ascii="Arial" w:hAnsi="Arial" w:cs="Arial"/>
          <w:szCs w:val="22"/>
        </w:rPr>
        <w:t xml:space="preserve">. One of the key recommendations was for healthcare professionals to record vital signs, including temperature, respiratory rate, heart rate and capillary refill time (CRT). In addition, a traffic light system was published </w:t>
      </w:r>
      <w:r w:rsidR="00D07CA5">
        <w:rPr>
          <w:rFonts w:ascii="Arial" w:hAnsi="Arial" w:cs="Arial"/>
          <w:szCs w:val="22"/>
        </w:rPr>
        <w:t>to assist</w:t>
      </w:r>
      <w:r w:rsidR="002333C9">
        <w:rPr>
          <w:rFonts w:ascii="Arial" w:hAnsi="Arial" w:cs="Arial"/>
          <w:szCs w:val="22"/>
        </w:rPr>
        <w:t xml:space="preserve"> healthcare professionals taking appropriate action when a child presents with more serious symptoms. </w:t>
      </w:r>
    </w:p>
    <w:p w14:paraId="6B700E3C" w14:textId="77777777" w:rsidR="00B3776E" w:rsidRDefault="004A5165" w:rsidP="00C01500">
      <w:pPr>
        <w:rPr>
          <w:rFonts w:ascii="Arial" w:hAnsi="Arial" w:cs="Arial"/>
          <w:szCs w:val="22"/>
        </w:rPr>
      </w:pPr>
      <w:r>
        <w:rPr>
          <w:rFonts w:ascii="Arial" w:hAnsi="Arial" w:cs="Arial"/>
          <w:szCs w:val="22"/>
        </w:rPr>
        <w:t xml:space="preserve"> </w:t>
      </w:r>
    </w:p>
    <w:p w14:paraId="44DEF73A" w14:textId="77777777" w:rsidR="00FA4865" w:rsidRDefault="00A720B8" w:rsidP="00C01500">
      <w:pPr>
        <w:rPr>
          <w:rFonts w:ascii="Arial" w:hAnsi="Arial" w:cs="Arial"/>
          <w:szCs w:val="22"/>
        </w:rPr>
      </w:pPr>
      <w:r>
        <w:rPr>
          <w:rFonts w:ascii="Arial" w:hAnsi="Arial" w:cs="Arial"/>
          <w:szCs w:val="22"/>
        </w:rPr>
        <w:t>The importance of vital sign measurement and recording is echoed by professional bodies, such as the Royal College of Nursing who have published their own literature on the subject [</w:t>
      </w:r>
      <w:r w:rsidR="00EF55D2">
        <w:rPr>
          <w:rFonts w:ascii="Arial" w:hAnsi="Arial" w:cs="Arial"/>
          <w:szCs w:val="22"/>
        </w:rPr>
        <w:t>2]</w:t>
      </w:r>
      <w:r>
        <w:rPr>
          <w:rFonts w:ascii="Arial" w:hAnsi="Arial" w:cs="Arial"/>
          <w:szCs w:val="22"/>
        </w:rPr>
        <w:t xml:space="preserve">. Apart from being vital in medical decision making, recording of vital signs and associated parameters such as activity of the child, respiratory status and hydration levels is crucial for a practising healthcare professional from a litigation point of view. </w:t>
      </w:r>
    </w:p>
    <w:p w14:paraId="38BF4769" w14:textId="77777777" w:rsidR="00F87B40" w:rsidRPr="000B37E8" w:rsidRDefault="00F87B40" w:rsidP="00F87B40">
      <w:pPr>
        <w:autoSpaceDE w:val="0"/>
        <w:autoSpaceDN w:val="0"/>
        <w:adjustRightInd w:val="0"/>
        <w:rPr>
          <w:rFonts w:ascii="Arial" w:hAnsi="Arial" w:cs="Arial"/>
        </w:rPr>
      </w:pPr>
    </w:p>
    <w:p w14:paraId="1D234ABB" w14:textId="77777777" w:rsidR="00F87B40" w:rsidRPr="000B37E8" w:rsidRDefault="00F87B40" w:rsidP="00F87B40">
      <w:pPr>
        <w:autoSpaceDE w:val="0"/>
        <w:autoSpaceDN w:val="0"/>
        <w:adjustRightInd w:val="0"/>
        <w:rPr>
          <w:rFonts w:ascii="Arial" w:hAnsi="Arial" w:cs="Arial"/>
          <w:b/>
        </w:rPr>
      </w:pPr>
      <w:r w:rsidRPr="000B37E8">
        <w:rPr>
          <w:rFonts w:ascii="Arial" w:hAnsi="Arial" w:cs="Arial"/>
          <w:b/>
        </w:rPr>
        <w:t>Aims</w:t>
      </w:r>
    </w:p>
    <w:p w14:paraId="6DF6BBA0" w14:textId="77777777" w:rsidR="00285D65" w:rsidRDefault="00285D65" w:rsidP="00F87B40">
      <w:pPr>
        <w:autoSpaceDE w:val="0"/>
        <w:autoSpaceDN w:val="0"/>
        <w:adjustRightInd w:val="0"/>
        <w:rPr>
          <w:rFonts w:ascii="Arial" w:hAnsi="Arial" w:cs="Arial"/>
        </w:rPr>
      </w:pPr>
    </w:p>
    <w:p w14:paraId="2D88E535" w14:textId="77777777" w:rsidR="00F87B40" w:rsidRDefault="00285D65" w:rsidP="00F87B40">
      <w:pPr>
        <w:autoSpaceDE w:val="0"/>
        <w:autoSpaceDN w:val="0"/>
        <w:adjustRightInd w:val="0"/>
        <w:rPr>
          <w:rFonts w:ascii="Arial" w:hAnsi="Arial" w:cs="Arial"/>
        </w:rPr>
      </w:pPr>
      <w:r w:rsidRPr="000318D9">
        <w:rPr>
          <w:rFonts w:ascii="Arial" w:hAnsi="Arial" w:cs="Arial"/>
        </w:rPr>
        <w:t xml:space="preserve">Conduct </w:t>
      </w:r>
      <w:r w:rsidR="00E75957">
        <w:rPr>
          <w:rFonts w:ascii="Arial" w:hAnsi="Arial" w:cs="Arial"/>
        </w:rPr>
        <w:t>a</w:t>
      </w:r>
      <w:r w:rsidR="000318D9" w:rsidRPr="000318D9">
        <w:rPr>
          <w:rFonts w:ascii="Arial" w:hAnsi="Arial" w:cs="Arial"/>
        </w:rPr>
        <w:t xml:space="preserve"> retrospective audits </w:t>
      </w:r>
      <w:r w:rsidRPr="000318D9">
        <w:rPr>
          <w:rFonts w:ascii="Arial" w:hAnsi="Arial" w:cs="Arial"/>
        </w:rPr>
        <w:t xml:space="preserve">to </w:t>
      </w:r>
      <w:r w:rsidR="000318D9" w:rsidRPr="000318D9">
        <w:rPr>
          <w:rFonts w:ascii="Arial" w:hAnsi="Arial" w:cs="Arial"/>
        </w:rPr>
        <w:t xml:space="preserve">determine if </w:t>
      </w:r>
      <w:r w:rsidR="00E75957">
        <w:rPr>
          <w:rFonts w:ascii="Arial" w:hAnsi="Arial" w:cs="Arial"/>
        </w:rPr>
        <w:t>paediatric patients under the age of 5 with fever symptoms are examined in line with the NICE guidelines</w:t>
      </w:r>
      <w:r w:rsidR="00AF17F6">
        <w:rPr>
          <w:rFonts w:ascii="Arial" w:hAnsi="Arial" w:cs="Arial"/>
        </w:rPr>
        <w:t xml:space="preserve">, </w:t>
      </w:r>
      <w:r w:rsidR="00E75957">
        <w:rPr>
          <w:rFonts w:ascii="Arial" w:hAnsi="Arial" w:cs="Arial"/>
        </w:rPr>
        <w:t xml:space="preserve">as evidenced by recordings in electronic medical notes. </w:t>
      </w:r>
    </w:p>
    <w:p w14:paraId="77CDF44C" w14:textId="77777777" w:rsidR="00E167A9" w:rsidRPr="000B37E8" w:rsidRDefault="00E167A9" w:rsidP="00F87B40">
      <w:pPr>
        <w:autoSpaceDE w:val="0"/>
        <w:autoSpaceDN w:val="0"/>
        <w:adjustRightInd w:val="0"/>
        <w:rPr>
          <w:rFonts w:ascii="Arial" w:hAnsi="Arial" w:cs="Arial"/>
        </w:rPr>
      </w:pPr>
    </w:p>
    <w:p w14:paraId="332203D7" w14:textId="77777777" w:rsidR="00F87B40" w:rsidRPr="000B37E8" w:rsidRDefault="00F87B40" w:rsidP="00F87B40">
      <w:pPr>
        <w:autoSpaceDE w:val="0"/>
        <w:autoSpaceDN w:val="0"/>
        <w:adjustRightInd w:val="0"/>
        <w:rPr>
          <w:rFonts w:ascii="Arial" w:hAnsi="Arial" w:cs="Arial"/>
          <w:b/>
        </w:rPr>
      </w:pPr>
      <w:r w:rsidRPr="000B37E8">
        <w:rPr>
          <w:rFonts w:ascii="Arial" w:hAnsi="Arial" w:cs="Arial"/>
          <w:b/>
        </w:rPr>
        <w:t>Audit Standards</w:t>
      </w:r>
    </w:p>
    <w:p w14:paraId="3AFA2F3D" w14:textId="77777777" w:rsidR="00285D65" w:rsidRDefault="00285D65" w:rsidP="00285D65">
      <w:pPr>
        <w:pStyle w:val="BodyText"/>
        <w:jc w:val="both"/>
        <w:rPr>
          <w:rFonts w:ascii="Arial" w:hAnsi="Arial"/>
        </w:rPr>
      </w:pPr>
    </w:p>
    <w:p w14:paraId="2AF312B9" w14:textId="77777777" w:rsidR="00566120" w:rsidRPr="00E167A9" w:rsidRDefault="00566120" w:rsidP="000B10BD">
      <w:pPr>
        <w:rPr>
          <w:rFonts w:ascii="Arial" w:hAnsi="Arial" w:cs="Arial"/>
        </w:rPr>
      </w:pPr>
      <w:r>
        <w:rPr>
          <w:rFonts w:ascii="Arial" w:hAnsi="Arial" w:cs="Arial"/>
          <w:szCs w:val="22"/>
        </w:rPr>
        <w:t xml:space="preserve">Parts of </w:t>
      </w:r>
      <w:r w:rsidRPr="00E167A9">
        <w:rPr>
          <w:rFonts w:ascii="Arial" w:hAnsi="Arial" w:cs="Arial"/>
        </w:rPr>
        <w:t>following g</w:t>
      </w:r>
      <w:r w:rsidR="000B10BD" w:rsidRPr="00E167A9">
        <w:rPr>
          <w:rFonts w:ascii="Arial" w:hAnsi="Arial" w:cs="Arial"/>
        </w:rPr>
        <w:t xml:space="preserve">uidelines </w:t>
      </w:r>
      <w:r w:rsidR="00D07CA5">
        <w:rPr>
          <w:rFonts w:ascii="Arial" w:hAnsi="Arial" w:cs="Arial"/>
        </w:rPr>
        <w:t xml:space="preserve">were </w:t>
      </w:r>
      <w:r w:rsidR="000B10BD" w:rsidRPr="00E167A9">
        <w:rPr>
          <w:rFonts w:ascii="Arial" w:hAnsi="Arial" w:cs="Arial"/>
        </w:rPr>
        <w:t>used for measuring compliance:</w:t>
      </w:r>
      <w:r w:rsidR="00AE3C11" w:rsidRPr="00E167A9">
        <w:rPr>
          <w:rFonts w:ascii="Arial" w:hAnsi="Arial" w:cs="Arial"/>
        </w:rPr>
        <w:t xml:space="preserve"> </w:t>
      </w:r>
    </w:p>
    <w:p w14:paraId="4A221BB2" w14:textId="77777777" w:rsidR="000B10BD" w:rsidRDefault="000B10BD" w:rsidP="000B10BD">
      <w:pPr>
        <w:rPr>
          <w:rFonts w:ascii="Arial" w:hAnsi="Arial" w:cs="Arial"/>
        </w:rPr>
      </w:pPr>
      <w:r w:rsidRPr="00E167A9">
        <w:rPr>
          <w:rFonts w:ascii="Arial" w:hAnsi="Arial" w:cs="Arial"/>
        </w:rPr>
        <w:t xml:space="preserve">NICE </w:t>
      </w:r>
      <w:r w:rsidR="00E167A9" w:rsidRPr="00E167A9">
        <w:rPr>
          <w:rFonts w:ascii="Arial" w:hAnsi="Arial" w:cs="Arial"/>
        </w:rPr>
        <w:t>Clinical Guideline 47</w:t>
      </w:r>
      <w:r w:rsidRPr="00E167A9">
        <w:rPr>
          <w:rFonts w:ascii="Arial" w:hAnsi="Arial" w:cs="Arial"/>
        </w:rPr>
        <w:t xml:space="preserve">: </w:t>
      </w:r>
      <w:r w:rsidR="00E167A9" w:rsidRPr="00E167A9">
        <w:rPr>
          <w:rFonts w:ascii="Arial" w:hAnsi="Arial" w:cs="Arial"/>
        </w:rPr>
        <w:t>feverish illness in children – assessment and initial management in children younger than 5 years</w:t>
      </w:r>
      <w:r w:rsidR="00FE5B92">
        <w:rPr>
          <w:rFonts w:ascii="Arial" w:hAnsi="Arial" w:cs="Arial"/>
        </w:rPr>
        <w:t xml:space="preserve"> [1].</w:t>
      </w:r>
    </w:p>
    <w:p w14:paraId="198D695D" w14:textId="77777777" w:rsidR="00566120" w:rsidRPr="00566120" w:rsidRDefault="00566120" w:rsidP="000B10BD">
      <w:pPr>
        <w:rPr>
          <w:rFonts w:ascii="Arial" w:hAnsi="Arial" w:cs="Arial"/>
          <w:szCs w:val="22"/>
        </w:rPr>
      </w:pPr>
    </w:p>
    <w:p w14:paraId="610FC543" w14:textId="77777777" w:rsidR="00F87B40" w:rsidRPr="000B10BD" w:rsidRDefault="00F87B40" w:rsidP="00F87B40">
      <w:pPr>
        <w:autoSpaceDE w:val="0"/>
        <w:autoSpaceDN w:val="0"/>
        <w:adjustRightInd w:val="0"/>
        <w:rPr>
          <w:rFonts w:ascii="Arial" w:hAnsi="Arial" w:cs="Arial"/>
        </w:rPr>
      </w:pPr>
    </w:p>
    <w:p w14:paraId="350F8930" w14:textId="77777777" w:rsidR="00F87B40" w:rsidRPr="000B37E8" w:rsidRDefault="00F87B40" w:rsidP="00F87B40">
      <w:pPr>
        <w:autoSpaceDE w:val="0"/>
        <w:autoSpaceDN w:val="0"/>
        <w:adjustRightInd w:val="0"/>
        <w:rPr>
          <w:rFonts w:ascii="Arial" w:hAnsi="Arial" w:cs="Arial"/>
          <w:b/>
        </w:rPr>
      </w:pPr>
      <w:r w:rsidRPr="000B37E8">
        <w:rPr>
          <w:rFonts w:ascii="Arial" w:hAnsi="Arial" w:cs="Arial"/>
          <w:b/>
        </w:rPr>
        <w:t>Methods</w:t>
      </w:r>
    </w:p>
    <w:p w14:paraId="300EB4DB" w14:textId="77777777" w:rsidR="00F87B40" w:rsidRDefault="00F87B40" w:rsidP="00F87B40">
      <w:pPr>
        <w:autoSpaceDE w:val="0"/>
        <w:autoSpaceDN w:val="0"/>
        <w:adjustRightInd w:val="0"/>
        <w:rPr>
          <w:rFonts w:ascii="Arial" w:hAnsi="Arial" w:cs="Arial"/>
        </w:rPr>
      </w:pPr>
    </w:p>
    <w:p w14:paraId="3F3CF4CC" w14:textId="77777777" w:rsidR="00F773EB" w:rsidRDefault="00EA6E65" w:rsidP="00285D65">
      <w:pPr>
        <w:jc w:val="both"/>
        <w:rPr>
          <w:rFonts w:ascii="Arial" w:hAnsi="Arial" w:cs="Arial"/>
        </w:rPr>
      </w:pPr>
      <w:r>
        <w:rPr>
          <w:rFonts w:ascii="Arial" w:hAnsi="Arial" w:cs="Arial"/>
        </w:rPr>
        <w:t xml:space="preserve">Cumbria Health On Call Ltd (or CHOC) </w:t>
      </w:r>
      <w:r w:rsidR="00624529">
        <w:rPr>
          <w:rFonts w:ascii="Arial" w:hAnsi="Arial" w:cs="Arial"/>
        </w:rPr>
        <w:t>provides</w:t>
      </w:r>
      <w:r>
        <w:rPr>
          <w:rFonts w:ascii="Arial" w:hAnsi="Arial" w:cs="Arial"/>
        </w:rPr>
        <w:t xml:space="preserve"> OOH G</w:t>
      </w:r>
      <w:r w:rsidR="004741CE">
        <w:rPr>
          <w:rFonts w:ascii="Arial" w:hAnsi="Arial" w:cs="Arial"/>
        </w:rPr>
        <w:t>P</w:t>
      </w:r>
      <w:r w:rsidR="00A51A64">
        <w:rPr>
          <w:rFonts w:ascii="Arial" w:hAnsi="Arial" w:cs="Arial"/>
        </w:rPr>
        <w:t xml:space="preserve"> services for the whole of Cumbria</w:t>
      </w:r>
      <w:r w:rsidR="00624529">
        <w:rPr>
          <w:rFonts w:ascii="Arial" w:hAnsi="Arial" w:cs="Arial"/>
        </w:rPr>
        <w:t>. S</w:t>
      </w:r>
      <w:r>
        <w:rPr>
          <w:rFonts w:ascii="Arial" w:hAnsi="Arial" w:cs="Arial"/>
        </w:rPr>
        <w:t>ervice provision runs from 6.30pm to 8am on weekdays</w:t>
      </w:r>
      <w:r w:rsidR="00624529">
        <w:rPr>
          <w:rFonts w:ascii="Arial" w:hAnsi="Arial" w:cs="Arial"/>
        </w:rPr>
        <w:t>, plus bank holidays,</w:t>
      </w:r>
      <w:r>
        <w:rPr>
          <w:rFonts w:ascii="Arial" w:hAnsi="Arial" w:cs="Arial"/>
        </w:rPr>
        <w:t xml:space="preserve"> and a full 48 hours for each Saturday and Sunday. </w:t>
      </w:r>
      <w:r w:rsidR="00F773EB">
        <w:rPr>
          <w:rFonts w:ascii="Arial" w:hAnsi="Arial" w:cs="Arial"/>
        </w:rPr>
        <w:t>The first week of April 2012, covering Sunday 1</w:t>
      </w:r>
      <w:r w:rsidR="00F773EB" w:rsidRPr="00F773EB">
        <w:rPr>
          <w:rFonts w:ascii="Arial" w:hAnsi="Arial" w:cs="Arial"/>
          <w:vertAlign w:val="superscript"/>
        </w:rPr>
        <w:t>st</w:t>
      </w:r>
      <w:r w:rsidR="00F773EB">
        <w:rPr>
          <w:rFonts w:ascii="Arial" w:hAnsi="Arial" w:cs="Arial"/>
        </w:rPr>
        <w:t xml:space="preserve"> to Sunday 8</w:t>
      </w:r>
      <w:r w:rsidR="00F773EB" w:rsidRPr="00F773EB">
        <w:rPr>
          <w:rFonts w:ascii="Arial" w:hAnsi="Arial" w:cs="Arial"/>
          <w:vertAlign w:val="superscript"/>
        </w:rPr>
        <w:t>th</w:t>
      </w:r>
      <w:r w:rsidR="00F773EB">
        <w:rPr>
          <w:rFonts w:ascii="Arial" w:hAnsi="Arial" w:cs="Arial"/>
        </w:rPr>
        <w:t xml:space="preserve"> was </w:t>
      </w:r>
      <w:r w:rsidR="00F773EB" w:rsidRPr="004741CE">
        <w:rPr>
          <w:rFonts w:ascii="Arial" w:hAnsi="Arial" w:cs="Arial"/>
        </w:rPr>
        <w:t>randomly chosen as the audit period; this also coincided with an additional OOH day since Friday 6</w:t>
      </w:r>
      <w:r w:rsidR="00F773EB" w:rsidRPr="004741CE">
        <w:rPr>
          <w:rFonts w:ascii="Arial" w:hAnsi="Arial" w:cs="Arial"/>
          <w:vertAlign w:val="superscript"/>
        </w:rPr>
        <w:t>th</w:t>
      </w:r>
      <w:r w:rsidR="00F773EB" w:rsidRPr="004741CE">
        <w:rPr>
          <w:rFonts w:ascii="Arial" w:hAnsi="Arial" w:cs="Arial"/>
        </w:rPr>
        <w:t xml:space="preserve"> April was Good Friday. A data collection sheet was designed in Excel based on the clinical audit tools on the NICE website. The data was collected from patient contact sheets </w:t>
      </w:r>
      <w:r w:rsidR="004741CE" w:rsidRPr="004741CE">
        <w:rPr>
          <w:rFonts w:ascii="Arial" w:hAnsi="Arial" w:cs="Arial"/>
        </w:rPr>
        <w:t>that</w:t>
      </w:r>
      <w:r w:rsidR="004741CE">
        <w:rPr>
          <w:rFonts w:ascii="Arial" w:hAnsi="Arial" w:cs="Arial"/>
        </w:rPr>
        <w:t xml:space="preserve"> CHOC Ltd uses</w:t>
      </w:r>
      <w:r w:rsidR="00F773EB">
        <w:rPr>
          <w:rFonts w:ascii="Arial" w:hAnsi="Arial" w:cs="Arial"/>
        </w:rPr>
        <w:t xml:space="preserve">. In line with the guideline, only patients who were under the age of 5 and presented with at least the symptom ‘fever’ were included in this audit. Those patients who were consulted </w:t>
      </w:r>
      <w:r w:rsidR="00624529">
        <w:rPr>
          <w:rFonts w:ascii="Arial" w:hAnsi="Arial" w:cs="Arial"/>
        </w:rPr>
        <w:t>only over the</w:t>
      </w:r>
      <w:r w:rsidR="00F773EB">
        <w:rPr>
          <w:rFonts w:ascii="Arial" w:hAnsi="Arial" w:cs="Arial"/>
        </w:rPr>
        <w:t xml:space="preserve"> telephone </w:t>
      </w:r>
      <w:r w:rsidR="00624529">
        <w:rPr>
          <w:rFonts w:ascii="Arial" w:hAnsi="Arial" w:cs="Arial"/>
        </w:rPr>
        <w:t>w</w:t>
      </w:r>
      <w:r w:rsidR="00F773EB">
        <w:rPr>
          <w:rFonts w:ascii="Arial" w:hAnsi="Arial" w:cs="Arial"/>
        </w:rPr>
        <w:t xml:space="preserve">ere </w:t>
      </w:r>
      <w:r w:rsidR="00624529">
        <w:rPr>
          <w:rFonts w:ascii="Arial" w:hAnsi="Arial" w:cs="Arial"/>
        </w:rPr>
        <w:t>ex</w:t>
      </w:r>
      <w:r w:rsidR="00F773EB">
        <w:rPr>
          <w:rFonts w:ascii="Arial" w:hAnsi="Arial" w:cs="Arial"/>
        </w:rPr>
        <w:t>cluded because the vital signs and other observations will be self-recorded by patients</w:t>
      </w:r>
      <w:r w:rsidR="00624529">
        <w:rPr>
          <w:rFonts w:ascii="Arial" w:hAnsi="Arial" w:cs="Arial"/>
        </w:rPr>
        <w:t>’</w:t>
      </w:r>
      <w:r w:rsidR="00F773EB">
        <w:rPr>
          <w:rFonts w:ascii="Arial" w:hAnsi="Arial" w:cs="Arial"/>
        </w:rPr>
        <w:t xml:space="preserve"> </w:t>
      </w:r>
      <w:r w:rsidR="00624529">
        <w:rPr>
          <w:rFonts w:ascii="Arial" w:hAnsi="Arial" w:cs="Arial"/>
        </w:rPr>
        <w:t xml:space="preserve">parents or guardians. It is </w:t>
      </w:r>
      <w:r w:rsidR="00F773EB">
        <w:rPr>
          <w:rFonts w:ascii="Arial" w:hAnsi="Arial" w:cs="Arial"/>
        </w:rPr>
        <w:t xml:space="preserve">unlikely that certain vital signs such as heart rate, respiratory rate and CRT will have been recorded by parents, or requested by healthcare professionals. </w:t>
      </w:r>
      <w:r w:rsidR="00FB0FB1">
        <w:rPr>
          <w:rFonts w:ascii="Arial" w:hAnsi="Arial" w:cs="Arial"/>
        </w:rPr>
        <w:t xml:space="preserve">Therefore the standard contained in CG47 regarding remote assessment of patients was not considered. </w:t>
      </w:r>
      <w:r w:rsidR="00FE5B92">
        <w:rPr>
          <w:rFonts w:ascii="Arial" w:hAnsi="Arial" w:cs="Arial"/>
        </w:rPr>
        <w:t xml:space="preserve">This audit was not designed to draw inferences regarding any relationship between vital sign </w:t>
      </w:r>
      <w:r w:rsidR="00624529">
        <w:rPr>
          <w:rFonts w:ascii="Arial" w:hAnsi="Arial" w:cs="Arial"/>
        </w:rPr>
        <w:t xml:space="preserve">recording </w:t>
      </w:r>
      <w:r w:rsidR="00FE5B92">
        <w:rPr>
          <w:rFonts w:ascii="Arial" w:hAnsi="Arial" w:cs="Arial"/>
        </w:rPr>
        <w:t xml:space="preserve">and clinical assessment </w:t>
      </w:r>
      <w:r w:rsidR="00624529">
        <w:rPr>
          <w:rFonts w:ascii="Arial" w:hAnsi="Arial" w:cs="Arial"/>
        </w:rPr>
        <w:t xml:space="preserve">or </w:t>
      </w:r>
      <w:r w:rsidR="000D68D1">
        <w:rPr>
          <w:rFonts w:ascii="Arial" w:hAnsi="Arial" w:cs="Arial"/>
        </w:rPr>
        <w:t xml:space="preserve">the type of healthcare professional that saw the patient, nor any diagnoses made or further </w:t>
      </w:r>
      <w:r w:rsidR="00FE5B92">
        <w:rPr>
          <w:rFonts w:ascii="Arial" w:hAnsi="Arial" w:cs="Arial"/>
        </w:rPr>
        <w:t>patient outcomes</w:t>
      </w:r>
      <w:r w:rsidR="000D68D1">
        <w:rPr>
          <w:rFonts w:ascii="Arial" w:hAnsi="Arial" w:cs="Arial"/>
        </w:rPr>
        <w:t>.</w:t>
      </w:r>
      <w:r w:rsidR="00FE5B92">
        <w:rPr>
          <w:rFonts w:ascii="Arial" w:hAnsi="Arial" w:cs="Arial"/>
        </w:rPr>
        <w:t xml:space="preserve"> </w:t>
      </w:r>
    </w:p>
    <w:p w14:paraId="20881BA4" w14:textId="77777777" w:rsidR="0095769D" w:rsidRDefault="0095769D" w:rsidP="00285D65">
      <w:pPr>
        <w:jc w:val="both"/>
        <w:rPr>
          <w:rFonts w:ascii="Arial" w:hAnsi="Arial" w:cs="Arial"/>
        </w:rPr>
      </w:pPr>
    </w:p>
    <w:p w14:paraId="20991AC7" w14:textId="77777777" w:rsidR="00F87B40" w:rsidRPr="000B37E8" w:rsidRDefault="00F87B40" w:rsidP="00F87B40">
      <w:pPr>
        <w:autoSpaceDE w:val="0"/>
        <w:autoSpaceDN w:val="0"/>
        <w:adjustRightInd w:val="0"/>
        <w:rPr>
          <w:rFonts w:ascii="Arial" w:hAnsi="Arial" w:cs="Arial"/>
          <w:b/>
        </w:rPr>
      </w:pPr>
      <w:r w:rsidRPr="000B37E8">
        <w:rPr>
          <w:rFonts w:ascii="Arial" w:hAnsi="Arial" w:cs="Arial"/>
          <w:b/>
        </w:rPr>
        <w:t>Results</w:t>
      </w:r>
    </w:p>
    <w:p w14:paraId="2CA5009D" w14:textId="77777777" w:rsidR="00F87B40" w:rsidRDefault="00F87B40" w:rsidP="00F87B40">
      <w:pPr>
        <w:autoSpaceDE w:val="0"/>
        <w:autoSpaceDN w:val="0"/>
        <w:adjustRightInd w:val="0"/>
        <w:rPr>
          <w:rFonts w:ascii="Arial" w:hAnsi="Arial" w:cs="Arial"/>
        </w:rPr>
      </w:pPr>
    </w:p>
    <w:p w14:paraId="511542FA" w14:textId="77777777" w:rsidR="0057188D" w:rsidRDefault="004741CE" w:rsidP="00FB0FB1">
      <w:pPr>
        <w:jc w:val="both"/>
        <w:rPr>
          <w:rFonts w:ascii="Arial" w:hAnsi="Arial" w:cs="Arial"/>
          <w:szCs w:val="22"/>
        </w:rPr>
      </w:pPr>
      <w:r>
        <w:rPr>
          <w:rFonts w:ascii="Arial" w:hAnsi="Arial" w:cs="Arial"/>
          <w:szCs w:val="22"/>
        </w:rPr>
        <w:t xml:space="preserve">Patients, or their parents &amp; guardians, usually contact </w:t>
      </w:r>
      <w:r w:rsidR="0057188D">
        <w:rPr>
          <w:rFonts w:ascii="Arial" w:hAnsi="Arial" w:cs="Arial"/>
          <w:szCs w:val="22"/>
        </w:rPr>
        <w:t xml:space="preserve">OOH </w:t>
      </w:r>
      <w:r>
        <w:rPr>
          <w:rFonts w:ascii="Arial" w:hAnsi="Arial" w:cs="Arial"/>
          <w:szCs w:val="22"/>
        </w:rPr>
        <w:t xml:space="preserve">GP </w:t>
      </w:r>
      <w:r w:rsidR="0057188D">
        <w:rPr>
          <w:rFonts w:ascii="Arial" w:hAnsi="Arial" w:cs="Arial"/>
          <w:szCs w:val="22"/>
        </w:rPr>
        <w:t xml:space="preserve">services </w:t>
      </w:r>
      <w:r>
        <w:rPr>
          <w:rFonts w:ascii="Arial" w:hAnsi="Arial" w:cs="Arial"/>
          <w:szCs w:val="22"/>
        </w:rPr>
        <w:t xml:space="preserve">via </w:t>
      </w:r>
      <w:r w:rsidR="0057188D">
        <w:rPr>
          <w:rFonts w:ascii="Arial" w:hAnsi="Arial" w:cs="Arial"/>
          <w:szCs w:val="22"/>
        </w:rPr>
        <w:t>telephone</w:t>
      </w:r>
      <w:r>
        <w:rPr>
          <w:rFonts w:ascii="Arial" w:hAnsi="Arial" w:cs="Arial"/>
          <w:szCs w:val="22"/>
        </w:rPr>
        <w:t xml:space="preserve"> in the first instance</w:t>
      </w:r>
      <w:r w:rsidR="0057188D">
        <w:rPr>
          <w:rFonts w:ascii="Arial" w:hAnsi="Arial" w:cs="Arial"/>
          <w:szCs w:val="22"/>
        </w:rPr>
        <w:t xml:space="preserve">. The patient is then triaged and classed as either: routine, urgent or needing immediate attention. Patients can either visit a clinic at one of </w:t>
      </w:r>
      <w:r w:rsidR="00D069C4">
        <w:rPr>
          <w:rFonts w:ascii="Arial" w:hAnsi="Arial" w:cs="Arial"/>
          <w:szCs w:val="22"/>
        </w:rPr>
        <w:t xml:space="preserve">various </w:t>
      </w:r>
      <w:r w:rsidR="0057188D">
        <w:rPr>
          <w:rFonts w:ascii="Arial" w:hAnsi="Arial" w:cs="Arial"/>
          <w:szCs w:val="22"/>
        </w:rPr>
        <w:t>locations</w:t>
      </w:r>
      <w:r w:rsidR="00D069C4">
        <w:rPr>
          <w:rFonts w:ascii="Arial" w:hAnsi="Arial" w:cs="Arial"/>
          <w:szCs w:val="22"/>
        </w:rPr>
        <w:t xml:space="preserve"> around Cumbria</w:t>
      </w:r>
      <w:r w:rsidR="0057188D">
        <w:rPr>
          <w:rFonts w:ascii="Arial" w:hAnsi="Arial" w:cs="Arial"/>
          <w:szCs w:val="22"/>
        </w:rPr>
        <w:t>, be seen by a doctor at home or have a consultation over the phone. As mentioned in the Methods section, we excluded telephone consultation</w:t>
      </w:r>
      <w:r w:rsidR="009339E1">
        <w:rPr>
          <w:rFonts w:ascii="Arial" w:hAnsi="Arial" w:cs="Arial"/>
          <w:szCs w:val="22"/>
        </w:rPr>
        <w:t xml:space="preserve"> – only two such consultations took place during this audit period.</w:t>
      </w:r>
      <w:r w:rsidR="0057188D">
        <w:rPr>
          <w:rFonts w:ascii="Arial" w:hAnsi="Arial" w:cs="Arial"/>
          <w:szCs w:val="22"/>
        </w:rPr>
        <w:t xml:space="preserve"> Table 1 shows that routine calls, with patients seen at one of the clinics, are by far the most common type of c</w:t>
      </w:r>
      <w:r w:rsidR="00D069C4">
        <w:rPr>
          <w:rFonts w:ascii="Arial" w:hAnsi="Arial" w:cs="Arial"/>
          <w:szCs w:val="22"/>
        </w:rPr>
        <w:t>onsultation</w:t>
      </w:r>
      <w:r w:rsidR="00CE1633">
        <w:rPr>
          <w:rFonts w:ascii="Arial" w:hAnsi="Arial" w:cs="Arial"/>
          <w:szCs w:val="22"/>
        </w:rPr>
        <w:t xml:space="preserve"> </w:t>
      </w:r>
      <w:r w:rsidR="00D069C4">
        <w:rPr>
          <w:rFonts w:ascii="Arial" w:hAnsi="Arial" w:cs="Arial"/>
          <w:szCs w:val="22"/>
        </w:rPr>
        <w:t xml:space="preserve">for </w:t>
      </w:r>
      <w:r w:rsidR="00CE1633">
        <w:rPr>
          <w:rFonts w:ascii="Arial" w:hAnsi="Arial" w:cs="Arial"/>
          <w:szCs w:val="22"/>
        </w:rPr>
        <w:t>child</w:t>
      </w:r>
      <w:r w:rsidR="00D069C4">
        <w:rPr>
          <w:rFonts w:ascii="Arial" w:hAnsi="Arial" w:cs="Arial"/>
          <w:szCs w:val="22"/>
        </w:rPr>
        <w:t>ren</w:t>
      </w:r>
      <w:r w:rsidR="00CE1633">
        <w:rPr>
          <w:rFonts w:ascii="Arial" w:hAnsi="Arial" w:cs="Arial"/>
          <w:szCs w:val="22"/>
        </w:rPr>
        <w:t xml:space="preserve"> with fever.</w:t>
      </w:r>
      <w:r w:rsidR="0057188D">
        <w:rPr>
          <w:rFonts w:ascii="Arial" w:hAnsi="Arial" w:cs="Arial"/>
          <w:szCs w:val="22"/>
        </w:rPr>
        <w:t xml:space="preserve"> </w:t>
      </w:r>
      <w:r w:rsidR="00CE1633">
        <w:rPr>
          <w:rFonts w:ascii="Arial" w:hAnsi="Arial" w:cs="Arial"/>
          <w:szCs w:val="22"/>
        </w:rPr>
        <w:t>Furthermore, although OOH GP service</w:t>
      </w:r>
      <w:r w:rsidR="00D069C4">
        <w:rPr>
          <w:rFonts w:ascii="Arial" w:hAnsi="Arial" w:cs="Arial"/>
          <w:szCs w:val="22"/>
        </w:rPr>
        <w:t>s</w:t>
      </w:r>
      <w:r w:rsidR="00CE1633">
        <w:rPr>
          <w:rFonts w:ascii="Arial" w:hAnsi="Arial" w:cs="Arial"/>
          <w:szCs w:val="22"/>
        </w:rPr>
        <w:t xml:space="preserve"> cover primarily late evening to early morning, </w:t>
      </w:r>
      <w:r w:rsidR="00D069C4">
        <w:rPr>
          <w:rFonts w:ascii="Arial" w:hAnsi="Arial" w:cs="Arial"/>
          <w:szCs w:val="22"/>
        </w:rPr>
        <w:t xml:space="preserve">in our audit </w:t>
      </w:r>
      <w:r w:rsidR="00CE1633">
        <w:rPr>
          <w:rFonts w:ascii="Arial" w:hAnsi="Arial" w:cs="Arial"/>
          <w:szCs w:val="22"/>
        </w:rPr>
        <w:t>most patients presented during the day (see Table 1).</w:t>
      </w:r>
    </w:p>
    <w:p w14:paraId="37B756A6" w14:textId="77777777" w:rsidR="0057188D" w:rsidRDefault="0057188D" w:rsidP="00A21BFE">
      <w:pPr>
        <w:rPr>
          <w:rFonts w:ascii="Arial" w:hAnsi="Arial" w:cs="Arial"/>
          <w:szCs w:val="22"/>
        </w:rPr>
      </w:pPr>
      <w:r>
        <w:rPr>
          <w:rFonts w:ascii="Arial" w:hAnsi="Arial" w:cs="Arial"/>
          <w:szCs w:val="22"/>
        </w:rPr>
        <w:t xml:space="preserve"> </w:t>
      </w:r>
    </w:p>
    <w:p w14:paraId="0F83F261" w14:textId="77777777" w:rsidR="00D069C4" w:rsidRPr="00CE1633" w:rsidRDefault="00D069C4" w:rsidP="00D069C4">
      <w:pPr>
        <w:jc w:val="both"/>
        <w:rPr>
          <w:rFonts w:ascii="Arial" w:hAnsi="Arial" w:cs="Arial"/>
        </w:rPr>
      </w:pPr>
      <w:r>
        <w:rPr>
          <w:rFonts w:ascii="Arial" w:hAnsi="Arial" w:cs="Arial"/>
        </w:rPr>
        <w:t xml:space="preserve">Because of the nature of OOH GP services, patients can be seen by different types of healthcare professionals. In this audit, patients were seen by </w:t>
      </w:r>
      <w:r w:rsidR="00750CC3">
        <w:rPr>
          <w:rFonts w:ascii="Arial" w:hAnsi="Arial" w:cs="Arial"/>
        </w:rPr>
        <w:t xml:space="preserve">either </w:t>
      </w:r>
      <w:r>
        <w:rPr>
          <w:rFonts w:ascii="Arial" w:hAnsi="Arial" w:cs="Arial"/>
        </w:rPr>
        <w:t>a nurse only, a GP only, or both professions in one consultation (see Figure 1). The latter situation can arise when a patient is first triaged over the phone and then invited to come to the clinic. Occasionally, a patient can be seen e.g. by a nurse first and then passed on to a</w:t>
      </w:r>
      <w:r w:rsidR="00750CC3">
        <w:rPr>
          <w:rFonts w:ascii="Arial" w:hAnsi="Arial" w:cs="Arial"/>
        </w:rPr>
        <w:t>nother nurse or</w:t>
      </w:r>
      <w:r>
        <w:rPr>
          <w:rFonts w:ascii="Arial" w:hAnsi="Arial" w:cs="Arial"/>
        </w:rPr>
        <w:t xml:space="preserve"> doctor because of the presenting symptoms or for a second opinion.  </w:t>
      </w:r>
    </w:p>
    <w:p w14:paraId="53F61F12" w14:textId="77777777" w:rsidR="00D069C4" w:rsidRDefault="00D069C4" w:rsidP="00A21BFE">
      <w:pPr>
        <w:rPr>
          <w:rFonts w:ascii="Arial" w:hAnsi="Arial" w:cs="Arial"/>
          <w:szCs w:val="22"/>
        </w:rPr>
      </w:pPr>
      <w:r>
        <w:rPr>
          <w:rFonts w:ascii="Arial" w:hAnsi="Arial" w:cs="Arial"/>
          <w:szCs w:val="22"/>
        </w:rPr>
        <w:br w:type="page"/>
      </w:r>
    </w:p>
    <w:p w14:paraId="2412D958" w14:textId="77777777" w:rsidR="00D069C4" w:rsidRPr="000B10BD" w:rsidRDefault="00D069C4" w:rsidP="00A21BFE">
      <w:pPr>
        <w:rPr>
          <w:rFonts w:ascii="Arial" w:hAnsi="Arial" w:cs="Arial"/>
          <w:szCs w:val="22"/>
        </w:rPr>
      </w:pPr>
    </w:p>
    <w:p w14:paraId="0228DCB7" w14:textId="77777777" w:rsidR="00A21BFE" w:rsidRDefault="00053D42" w:rsidP="00A21BFE">
      <w:pPr>
        <w:rPr>
          <w:rFonts w:ascii="Arial" w:hAnsi="Arial" w:cs="Arial"/>
          <w:i/>
        </w:rPr>
      </w:pPr>
      <w:r w:rsidRPr="00053D42">
        <w:rPr>
          <w:rFonts w:ascii="Arial" w:hAnsi="Arial" w:cs="Arial"/>
          <w:i/>
        </w:rPr>
        <w:t xml:space="preserve">Table </w:t>
      </w:r>
      <w:r w:rsidRPr="00053D42">
        <w:rPr>
          <w:rFonts w:ascii="Arial" w:hAnsi="Arial" w:cs="Arial"/>
          <w:i/>
        </w:rPr>
        <w:fldChar w:fldCharType="begin"/>
      </w:r>
      <w:r w:rsidRPr="00053D42">
        <w:rPr>
          <w:rFonts w:ascii="Arial" w:hAnsi="Arial" w:cs="Arial"/>
          <w:i/>
        </w:rPr>
        <w:instrText xml:space="preserve"> SEQ Table \* ARABIC </w:instrText>
      </w:r>
      <w:r w:rsidRPr="00053D42">
        <w:rPr>
          <w:rFonts w:ascii="Arial" w:hAnsi="Arial" w:cs="Arial"/>
          <w:i/>
        </w:rPr>
        <w:fldChar w:fldCharType="separate"/>
      </w:r>
      <w:r w:rsidRPr="00053D42">
        <w:rPr>
          <w:rFonts w:ascii="Arial" w:hAnsi="Arial" w:cs="Arial"/>
          <w:i/>
          <w:noProof/>
        </w:rPr>
        <w:t>1</w:t>
      </w:r>
      <w:r w:rsidRPr="00053D42">
        <w:rPr>
          <w:rFonts w:ascii="Arial" w:hAnsi="Arial" w:cs="Arial"/>
          <w:i/>
        </w:rPr>
        <w:fldChar w:fldCharType="end"/>
      </w:r>
      <w:r w:rsidR="00A21BFE" w:rsidRPr="00053D42">
        <w:rPr>
          <w:rFonts w:ascii="Arial" w:hAnsi="Arial" w:cs="Arial"/>
          <w:bCs/>
          <w:i/>
        </w:rPr>
        <w:t xml:space="preserve">: </w:t>
      </w:r>
      <w:r>
        <w:rPr>
          <w:rFonts w:ascii="Arial" w:hAnsi="Arial" w:cs="Arial"/>
          <w:bCs/>
          <w:i/>
        </w:rPr>
        <w:t>D</w:t>
      </w:r>
      <w:r w:rsidR="00A21BFE" w:rsidRPr="00053D42">
        <w:rPr>
          <w:rFonts w:ascii="Arial" w:hAnsi="Arial" w:cs="Arial"/>
          <w:i/>
        </w:rPr>
        <w:t>emographics</w:t>
      </w:r>
      <w:r w:rsidR="00A21BFE" w:rsidRPr="00A21BFE">
        <w:rPr>
          <w:rFonts w:ascii="Arial" w:hAnsi="Arial" w:cs="Arial"/>
          <w:i/>
        </w:rPr>
        <w:t xml:space="preserve"> of patient population</w:t>
      </w:r>
    </w:p>
    <w:p w14:paraId="74A8007D" w14:textId="77777777" w:rsidR="00053D42" w:rsidRPr="00A21BFE" w:rsidRDefault="00053D42" w:rsidP="00A21BFE">
      <w:pPr>
        <w:rPr>
          <w:rFonts w:ascii="Arial" w:hAnsi="Arial" w:cs="Arial"/>
          <w:i/>
        </w:rPr>
      </w:pPr>
    </w:p>
    <w:tbl>
      <w:tblPr>
        <w:tblW w:w="6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28"/>
        <w:gridCol w:w="3060"/>
      </w:tblGrid>
      <w:tr w:rsidR="009A1EE4" w:rsidRPr="002D3890" w14:paraId="489268BC" w14:textId="77777777" w:rsidTr="00144445">
        <w:trPr>
          <w:jc w:val="center"/>
        </w:trPr>
        <w:tc>
          <w:tcPr>
            <w:tcW w:w="3528" w:type="dxa"/>
            <w:shd w:val="clear" w:color="auto" w:fill="C0C0C0"/>
          </w:tcPr>
          <w:p w14:paraId="6C27BB76" w14:textId="77777777" w:rsidR="009A1EE4" w:rsidRPr="002D3890" w:rsidRDefault="009A1EE4" w:rsidP="002557D6">
            <w:pPr>
              <w:rPr>
                <w:rFonts w:ascii="Arial" w:hAnsi="Arial" w:cs="Arial"/>
                <w:b/>
                <w:szCs w:val="22"/>
              </w:rPr>
            </w:pPr>
          </w:p>
        </w:tc>
        <w:tc>
          <w:tcPr>
            <w:tcW w:w="3060" w:type="dxa"/>
            <w:shd w:val="clear" w:color="auto" w:fill="C0C0C0"/>
          </w:tcPr>
          <w:p w14:paraId="4B4F9EF8" w14:textId="77777777" w:rsidR="009A1EE4" w:rsidRPr="002D3890" w:rsidRDefault="009A1EE4" w:rsidP="00BC6C01">
            <w:pPr>
              <w:jc w:val="center"/>
              <w:rPr>
                <w:rFonts w:ascii="Arial" w:hAnsi="Arial" w:cs="Arial"/>
                <w:b/>
                <w:szCs w:val="22"/>
              </w:rPr>
            </w:pPr>
          </w:p>
        </w:tc>
      </w:tr>
      <w:tr w:rsidR="009A1EE4" w:rsidRPr="002D3890" w14:paraId="73040205" w14:textId="77777777" w:rsidTr="00144445">
        <w:trPr>
          <w:jc w:val="center"/>
        </w:trPr>
        <w:tc>
          <w:tcPr>
            <w:tcW w:w="3528" w:type="dxa"/>
          </w:tcPr>
          <w:p w14:paraId="33C8C991" w14:textId="77777777" w:rsidR="009A1EE4" w:rsidRPr="002D3890" w:rsidRDefault="009A1EE4" w:rsidP="002557D6">
            <w:pPr>
              <w:rPr>
                <w:rFonts w:ascii="Arial" w:hAnsi="Arial" w:cs="Arial"/>
                <w:szCs w:val="22"/>
              </w:rPr>
            </w:pPr>
            <w:r w:rsidRPr="002D3890">
              <w:rPr>
                <w:rFonts w:ascii="Arial" w:hAnsi="Arial" w:cs="Arial"/>
                <w:szCs w:val="22"/>
              </w:rPr>
              <w:t>Number of patients</w:t>
            </w:r>
          </w:p>
        </w:tc>
        <w:tc>
          <w:tcPr>
            <w:tcW w:w="3060" w:type="dxa"/>
          </w:tcPr>
          <w:p w14:paraId="38E98E47" w14:textId="77777777" w:rsidR="009A1EE4" w:rsidRPr="002D3890" w:rsidRDefault="00BC6C01" w:rsidP="002D3890">
            <w:pPr>
              <w:jc w:val="center"/>
              <w:rPr>
                <w:rFonts w:ascii="Arial" w:hAnsi="Arial" w:cs="Arial"/>
                <w:szCs w:val="22"/>
              </w:rPr>
            </w:pPr>
            <w:r>
              <w:rPr>
                <w:rFonts w:ascii="Arial" w:hAnsi="Arial" w:cs="Arial"/>
                <w:szCs w:val="22"/>
              </w:rPr>
              <w:t>100</w:t>
            </w:r>
          </w:p>
        </w:tc>
      </w:tr>
      <w:tr w:rsidR="009A1EE4" w:rsidRPr="002D3890" w14:paraId="04136E10" w14:textId="77777777" w:rsidTr="00144445">
        <w:trPr>
          <w:jc w:val="center"/>
        </w:trPr>
        <w:tc>
          <w:tcPr>
            <w:tcW w:w="3528" w:type="dxa"/>
          </w:tcPr>
          <w:p w14:paraId="7BCE7DE9" w14:textId="77777777" w:rsidR="009A1EE4" w:rsidRPr="002D3890" w:rsidRDefault="009A1EE4" w:rsidP="002557D6">
            <w:pPr>
              <w:rPr>
                <w:rFonts w:ascii="Arial" w:hAnsi="Arial" w:cs="Arial"/>
                <w:szCs w:val="22"/>
              </w:rPr>
            </w:pPr>
          </w:p>
        </w:tc>
        <w:tc>
          <w:tcPr>
            <w:tcW w:w="3060" w:type="dxa"/>
          </w:tcPr>
          <w:p w14:paraId="3BC15CD7" w14:textId="77777777" w:rsidR="009A1EE4" w:rsidRPr="002D3890" w:rsidRDefault="009A1EE4" w:rsidP="002D3890">
            <w:pPr>
              <w:jc w:val="center"/>
              <w:rPr>
                <w:rFonts w:ascii="Arial" w:hAnsi="Arial" w:cs="Arial"/>
                <w:szCs w:val="22"/>
              </w:rPr>
            </w:pPr>
          </w:p>
        </w:tc>
      </w:tr>
      <w:tr w:rsidR="00BC6C01" w:rsidRPr="002D3890" w14:paraId="1037566B" w14:textId="77777777" w:rsidTr="00144445">
        <w:trPr>
          <w:jc w:val="center"/>
        </w:trPr>
        <w:tc>
          <w:tcPr>
            <w:tcW w:w="3528" w:type="dxa"/>
          </w:tcPr>
          <w:p w14:paraId="78721A00" w14:textId="77777777" w:rsidR="00BC6C01" w:rsidRPr="002D3890" w:rsidRDefault="00BC6C01" w:rsidP="00BC6C01">
            <w:pPr>
              <w:rPr>
                <w:rFonts w:ascii="Arial" w:hAnsi="Arial" w:cs="Arial"/>
                <w:szCs w:val="22"/>
              </w:rPr>
            </w:pPr>
            <w:r>
              <w:rPr>
                <w:rFonts w:ascii="Arial" w:hAnsi="Arial" w:cs="Arial"/>
                <w:szCs w:val="22"/>
              </w:rPr>
              <w:t>Mean p</w:t>
            </w:r>
            <w:r w:rsidRPr="002D3890">
              <w:rPr>
                <w:rFonts w:ascii="Arial" w:hAnsi="Arial" w:cs="Arial"/>
                <w:szCs w:val="22"/>
              </w:rPr>
              <w:t>atient age (</w:t>
            </w:r>
            <w:r>
              <w:rPr>
                <w:rFonts w:ascii="Arial" w:hAnsi="Arial" w:cs="Arial"/>
                <w:szCs w:val="22"/>
              </w:rPr>
              <w:t>in months</w:t>
            </w:r>
            <w:r w:rsidRPr="002D3890">
              <w:rPr>
                <w:rFonts w:ascii="Arial" w:hAnsi="Arial" w:cs="Arial"/>
                <w:szCs w:val="22"/>
              </w:rPr>
              <w:t>)</w:t>
            </w:r>
          </w:p>
        </w:tc>
        <w:tc>
          <w:tcPr>
            <w:tcW w:w="3060" w:type="dxa"/>
          </w:tcPr>
          <w:p w14:paraId="4C5C6910" w14:textId="77777777" w:rsidR="00BC6C01" w:rsidRPr="002D3890" w:rsidRDefault="00BC6C01" w:rsidP="0099500D">
            <w:pPr>
              <w:jc w:val="center"/>
              <w:rPr>
                <w:rFonts w:ascii="Arial" w:hAnsi="Arial" w:cs="Arial"/>
                <w:szCs w:val="22"/>
              </w:rPr>
            </w:pPr>
            <w:r>
              <w:rPr>
                <w:rFonts w:ascii="Arial" w:hAnsi="Arial" w:cs="Arial"/>
                <w:szCs w:val="22"/>
              </w:rPr>
              <w:t>27</w:t>
            </w:r>
          </w:p>
        </w:tc>
      </w:tr>
      <w:tr w:rsidR="00BC6C01" w:rsidRPr="002D3890" w14:paraId="44E62456" w14:textId="77777777" w:rsidTr="00144445">
        <w:trPr>
          <w:jc w:val="center"/>
        </w:trPr>
        <w:tc>
          <w:tcPr>
            <w:tcW w:w="3528" w:type="dxa"/>
          </w:tcPr>
          <w:p w14:paraId="35FB04EA" w14:textId="77777777" w:rsidR="00BC6C01" w:rsidRPr="002D3890" w:rsidRDefault="00BC6C01" w:rsidP="002557D6">
            <w:pPr>
              <w:rPr>
                <w:rFonts w:ascii="Arial" w:hAnsi="Arial" w:cs="Arial"/>
                <w:szCs w:val="22"/>
              </w:rPr>
            </w:pPr>
            <w:r>
              <w:rPr>
                <w:rFonts w:ascii="Arial" w:hAnsi="Arial" w:cs="Arial"/>
                <w:szCs w:val="22"/>
              </w:rPr>
              <w:t>Youngest patient (in months)</w:t>
            </w:r>
          </w:p>
        </w:tc>
        <w:tc>
          <w:tcPr>
            <w:tcW w:w="3060" w:type="dxa"/>
          </w:tcPr>
          <w:p w14:paraId="79F847C4" w14:textId="77777777" w:rsidR="00BC6C01" w:rsidRPr="002D3890" w:rsidRDefault="00BC6C01" w:rsidP="002D3890">
            <w:pPr>
              <w:jc w:val="center"/>
              <w:rPr>
                <w:rFonts w:ascii="Arial" w:hAnsi="Arial" w:cs="Arial"/>
                <w:szCs w:val="22"/>
              </w:rPr>
            </w:pPr>
            <w:r>
              <w:rPr>
                <w:rFonts w:ascii="Arial" w:hAnsi="Arial" w:cs="Arial"/>
                <w:szCs w:val="22"/>
              </w:rPr>
              <w:t>5</w:t>
            </w:r>
          </w:p>
        </w:tc>
      </w:tr>
      <w:tr w:rsidR="00BC6C01" w:rsidRPr="002D3890" w14:paraId="24ECC2FE" w14:textId="77777777" w:rsidTr="00144445">
        <w:trPr>
          <w:jc w:val="center"/>
        </w:trPr>
        <w:tc>
          <w:tcPr>
            <w:tcW w:w="3528" w:type="dxa"/>
          </w:tcPr>
          <w:p w14:paraId="4C0CD414" w14:textId="77777777" w:rsidR="00BC6C01" w:rsidRPr="002D3890" w:rsidRDefault="00BC6C01" w:rsidP="002557D6">
            <w:pPr>
              <w:rPr>
                <w:rFonts w:ascii="Arial" w:hAnsi="Arial" w:cs="Arial"/>
                <w:szCs w:val="22"/>
              </w:rPr>
            </w:pPr>
            <w:r>
              <w:rPr>
                <w:rFonts w:ascii="Arial" w:hAnsi="Arial" w:cs="Arial"/>
                <w:szCs w:val="22"/>
              </w:rPr>
              <w:t>Oldest patient (in months)</w:t>
            </w:r>
          </w:p>
        </w:tc>
        <w:tc>
          <w:tcPr>
            <w:tcW w:w="3060" w:type="dxa"/>
          </w:tcPr>
          <w:p w14:paraId="2330DF21" w14:textId="77777777" w:rsidR="00BC6C01" w:rsidRPr="002D3890" w:rsidRDefault="00BC6C01" w:rsidP="002D3890">
            <w:pPr>
              <w:jc w:val="center"/>
              <w:rPr>
                <w:rFonts w:ascii="Arial" w:hAnsi="Arial" w:cs="Arial"/>
                <w:szCs w:val="22"/>
              </w:rPr>
            </w:pPr>
            <w:r>
              <w:rPr>
                <w:rFonts w:ascii="Arial" w:hAnsi="Arial" w:cs="Arial"/>
                <w:szCs w:val="22"/>
              </w:rPr>
              <w:t>59</w:t>
            </w:r>
          </w:p>
        </w:tc>
      </w:tr>
      <w:tr w:rsidR="00187921" w:rsidRPr="002D3890" w14:paraId="700565B3" w14:textId="77777777" w:rsidTr="00144445">
        <w:trPr>
          <w:jc w:val="center"/>
        </w:trPr>
        <w:tc>
          <w:tcPr>
            <w:tcW w:w="3528" w:type="dxa"/>
          </w:tcPr>
          <w:p w14:paraId="2A01411F" w14:textId="77777777" w:rsidR="00187921" w:rsidRPr="002D3890" w:rsidRDefault="00187921" w:rsidP="002557D6">
            <w:pPr>
              <w:rPr>
                <w:rFonts w:ascii="Arial" w:hAnsi="Arial" w:cs="Arial"/>
                <w:szCs w:val="22"/>
              </w:rPr>
            </w:pPr>
          </w:p>
        </w:tc>
        <w:tc>
          <w:tcPr>
            <w:tcW w:w="3060" w:type="dxa"/>
          </w:tcPr>
          <w:p w14:paraId="0D2C1A9B" w14:textId="77777777" w:rsidR="00187921" w:rsidRPr="002D3890" w:rsidRDefault="00187921" w:rsidP="002D3890">
            <w:pPr>
              <w:jc w:val="center"/>
              <w:rPr>
                <w:rFonts w:ascii="Arial" w:hAnsi="Arial" w:cs="Arial"/>
                <w:szCs w:val="22"/>
              </w:rPr>
            </w:pPr>
          </w:p>
        </w:tc>
      </w:tr>
      <w:tr w:rsidR="00187921" w:rsidRPr="002D3890" w14:paraId="1C57C26B" w14:textId="77777777" w:rsidTr="00144445">
        <w:trPr>
          <w:jc w:val="center"/>
        </w:trPr>
        <w:tc>
          <w:tcPr>
            <w:tcW w:w="3528" w:type="dxa"/>
          </w:tcPr>
          <w:p w14:paraId="1A1B897A" w14:textId="77777777" w:rsidR="00187921" w:rsidRPr="002D3890" w:rsidRDefault="00EA6E65" w:rsidP="002557D6">
            <w:pPr>
              <w:rPr>
                <w:rFonts w:ascii="Arial" w:hAnsi="Arial" w:cs="Arial"/>
                <w:szCs w:val="22"/>
              </w:rPr>
            </w:pPr>
            <w:r>
              <w:rPr>
                <w:rFonts w:ascii="Arial" w:hAnsi="Arial" w:cs="Arial"/>
                <w:szCs w:val="22"/>
              </w:rPr>
              <w:t>Routine calls</w:t>
            </w:r>
          </w:p>
        </w:tc>
        <w:tc>
          <w:tcPr>
            <w:tcW w:w="3060" w:type="dxa"/>
          </w:tcPr>
          <w:p w14:paraId="2D75D421" w14:textId="77777777" w:rsidR="00187921" w:rsidRPr="002D3890" w:rsidRDefault="00EA6E65" w:rsidP="002D3890">
            <w:pPr>
              <w:jc w:val="center"/>
              <w:rPr>
                <w:rFonts w:ascii="Arial" w:hAnsi="Arial" w:cs="Arial"/>
                <w:szCs w:val="22"/>
              </w:rPr>
            </w:pPr>
            <w:r>
              <w:rPr>
                <w:rFonts w:ascii="Arial" w:hAnsi="Arial" w:cs="Arial"/>
                <w:szCs w:val="22"/>
              </w:rPr>
              <w:t>94</w:t>
            </w:r>
          </w:p>
        </w:tc>
      </w:tr>
      <w:tr w:rsidR="00187921" w:rsidRPr="002D3890" w14:paraId="6BA1D698" w14:textId="77777777" w:rsidTr="00144445">
        <w:trPr>
          <w:jc w:val="center"/>
        </w:trPr>
        <w:tc>
          <w:tcPr>
            <w:tcW w:w="3528" w:type="dxa"/>
          </w:tcPr>
          <w:p w14:paraId="6DCA40D6" w14:textId="77777777" w:rsidR="00187921" w:rsidRPr="002D3890" w:rsidRDefault="00EA6E65" w:rsidP="002557D6">
            <w:pPr>
              <w:rPr>
                <w:rFonts w:ascii="Arial" w:hAnsi="Arial" w:cs="Arial"/>
                <w:szCs w:val="22"/>
              </w:rPr>
            </w:pPr>
            <w:r>
              <w:rPr>
                <w:rFonts w:ascii="Arial" w:hAnsi="Arial" w:cs="Arial"/>
                <w:szCs w:val="22"/>
              </w:rPr>
              <w:t>Urgent calls</w:t>
            </w:r>
          </w:p>
        </w:tc>
        <w:tc>
          <w:tcPr>
            <w:tcW w:w="3060" w:type="dxa"/>
          </w:tcPr>
          <w:p w14:paraId="032633E7" w14:textId="77777777" w:rsidR="00187921" w:rsidRPr="002D3890" w:rsidRDefault="00EA6E65" w:rsidP="002D3890">
            <w:pPr>
              <w:jc w:val="center"/>
              <w:rPr>
                <w:rFonts w:ascii="Arial" w:hAnsi="Arial" w:cs="Arial"/>
                <w:szCs w:val="22"/>
              </w:rPr>
            </w:pPr>
            <w:r>
              <w:rPr>
                <w:rFonts w:ascii="Arial" w:hAnsi="Arial" w:cs="Arial"/>
                <w:szCs w:val="22"/>
              </w:rPr>
              <w:t>6</w:t>
            </w:r>
          </w:p>
        </w:tc>
      </w:tr>
      <w:tr w:rsidR="00EA6E65" w:rsidRPr="002D3890" w14:paraId="2CF230E0" w14:textId="77777777" w:rsidTr="00144445">
        <w:trPr>
          <w:jc w:val="center"/>
        </w:trPr>
        <w:tc>
          <w:tcPr>
            <w:tcW w:w="3528" w:type="dxa"/>
          </w:tcPr>
          <w:p w14:paraId="3AB26F78" w14:textId="77777777" w:rsidR="00EA6E65" w:rsidRPr="002D3890" w:rsidRDefault="00EA6E65" w:rsidP="00EA6E65">
            <w:pPr>
              <w:rPr>
                <w:rFonts w:ascii="Arial" w:hAnsi="Arial" w:cs="Arial"/>
                <w:szCs w:val="22"/>
              </w:rPr>
            </w:pPr>
            <w:r>
              <w:rPr>
                <w:rFonts w:ascii="Arial" w:hAnsi="Arial" w:cs="Arial"/>
                <w:szCs w:val="22"/>
              </w:rPr>
              <w:t>Immediate calls</w:t>
            </w:r>
          </w:p>
        </w:tc>
        <w:tc>
          <w:tcPr>
            <w:tcW w:w="3060" w:type="dxa"/>
          </w:tcPr>
          <w:p w14:paraId="6A6B2EE0" w14:textId="77777777" w:rsidR="00EA6E65" w:rsidRDefault="00EA6E65" w:rsidP="002D3890">
            <w:pPr>
              <w:jc w:val="center"/>
              <w:rPr>
                <w:rFonts w:ascii="Arial" w:hAnsi="Arial" w:cs="Arial"/>
                <w:szCs w:val="22"/>
              </w:rPr>
            </w:pPr>
            <w:r>
              <w:rPr>
                <w:rFonts w:ascii="Arial" w:hAnsi="Arial" w:cs="Arial"/>
                <w:szCs w:val="22"/>
              </w:rPr>
              <w:t>0</w:t>
            </w:r>
          </w:p>
        </w:tc>
      </w:tr>
      <w:tr w:rsidR="00BC6C01" w:rsidRPr="002D3890" w14:paraId="067D540E" w14:textId="77777777" w:rsidTr="00144445">
        <w:trPr>
          <w:jc w:val="center"/>
        </w:trPr>
        <w:tc>
          <w:tcPr>
            <w:tcW w:w="3528" w:type="dxa"/>
          </w:tcPr>
          <w:p w14:paraId="6249D19F" w14:textId="77777777" w:rsidR="00BC6C01" w:rsidRPr="002D3890" w:rsidRDefault="00BC6C01" w:rsidP="002557D6">
            <w:pPr>
              <w:rPr>
                <w:rFonts w:ascii="Arial" w:hAnsi="Arial" w:cs="Arial"/>
                <w:szCs w:val="22"/>
              </w:rPr>
            </w:pPr>
          </w:p>
        </w:tc>
        <w:tc>
          <w:tcPr>
            <w:tcW w:w="3060" w:type="dxa"/>
          </w:tcPr>
          <w:p w14:paraId="44FBAF35" w14:textId="77777777" w:rsidR="00BC6C01" w:rsidRPr="002D3890" w:rsidRDefault="00BC6C01" w:rsidP="002D3890">
            <w:pPr>
              <w:jc w:val="center"/>
              <w:rPr>
                <w:rFonts w:ascii="Arial" w:hAnsi="Arial" w:cs="Arial"/>
                <w:szCs w:val="22"/>
              </w:rPr>
            </w:pPr>
          </w:p>
        </w:tc>
      </w:tr>
      <w:tr w:rsidR="00894EAE" w:rsidRPr="002D3890" w14:paraId="5BF8D6E6" w14:textId="77777777" w:rsidTr="00144445">
        <w:trPr>
          <w:jc w:val="center"/>
        </w:trPr>
        <w:tc>
          <w:tcPr>
            <w:tcW w:w="3528" w:type="dxa"/>
          </w:tcPr>
          <w:p w14:paraId="110E61B9" w14:textId="77777777" w:rsidR="00894EAE" w:rsidRPr="002D3890" w:rsidRDefault="00894EAE" w:rsidP="002557D6">
            <w:pPr>
              <w:rPr>
                <w:rFonts w:ascii="Arial" w:hAnsi="Arial" w:cs="Arial"/>
                <w:szCs w:val="22"/>
              </w:rPr>
            </w:pPr>
            <w:r>
              <w:rPr>
                <w:rFonts w:ascii="Arial" w:hAnsi="Arial" w:cs="Arial"/>
                <w:szCs w:val="22"/>
              </w:rPr>
              <w:t>Patient seen at base</w:t>
            </w:r>
          </w:p>
        </w:tc>
        <w:tc>
          <w:tcPr>
            <w:tcW w:w="3060" w:type="dxa"/>
          </w:tcPr>
          <w:p w14:paraId="6FC7B85E" w14:textId="77777777" w:rsidR="00894EAE" w:rsidRPr="002D3890" w:rsidRDefault="00894EAE" w:rsidP="002D3890">
            <w:pPr>
              <w:jc w:val="center"/>
              <w:rPr>
                <w:rFonts w:ascii="Arial" w:hAnsi="Arial" w:cs="Arial"/>
                <w:szCs w:val="22"/>
              </w:rPr>
            </w:pPr>
            <w:r>
              <w:rPr>
                <w:rFonts w:ascii="Arial" w:hAnsi="Arial" w:cs="Arial"/>
                <w:szCs w:val="22"/>
              </w:rPr>
              <w:t>95</w:t>
            </w:r>
          </w:p>
        </w:tc>
      </w:tr>
      <w:tr w:rsidR="00894EAE" w:rsidRPr="002D3890" w14:paraId="1CACF7D3" w14:textId="77777777" w:rsidTr="00144445">
        <w:trPr>
          <w:jc w:val="center"/>
        </w:trPr>
        <w:tc>
          <w:tcPr>
            <w:tcW w:w="3528" w:type="dxa"/>
          </w:tcPr>
          <w:p w14:paraId="74590CFE" w14:textId="77777777" w:rsidR="00894EAE" w:rsidRPr="002D3890" w:rsidRDefault="00894EAE" w:rsidP="002557D6">
            <w:pPr>
              <w:rPr>
                <w:rFonts w:ascii="Arial" w:hAnsi="Arial" w:cs="Arial"/>
                <w:szCs w:val="22"/>
              </w:rPr>
            </w:pPr>
            <w:r>
              <w:rPr>
                <w:rFonts w:ascii="Arial" w:hAnsi="Arial" w:cs="Arial"/>
                <w:szCs w:val="22"/>
              </w:rPr>
              <w:t>Patient seen at home</w:t>
            </w:r>
          </w:p>
        </w:tc>
        <w:tc>
          <w:tcPr>
            <w:tcW w:w="3060" w:type="dxa"/>
          </w:tcPr>
          <w:p w14:paraId="17546B81" w14:textId="77777777" w:rsidR="00894EAE" w:rsidRPr="002D3890" w:rsidRDefault="00894EAE" w:rsidP="002D3890">
            <w:pPr>
              <w:jc w:val="center"/>
              <w:rPr>
                <w:rFonts w:ascii="Arial" w:hAnsi="Arial" w:cs="Arial"/>
                <w:szCs w:val="22"/>
              </w:rPr>
            </w:pPr>
            <w:r>
              <w:rPr>
                <w:rFonts w:ascii="Arial" w:hAnsi="Arial" w:cs="Arial"/>
                <w:szCs w:val="22"/>
              </w:rPr>
              <w:t>5</w:t>
            </w:r>
          </w:p>
        </w:tc>
      </w:tr>
      <w:tr w:rsidR="00894EAE" w:rsidRPr="002D3890" w14:paraId="1093A4E9" w14:textId="77777777" w:rsidTr="00144445">
        <w:trPr>
          <w:jc w:val="center"/>
        </w:trPr>
        <w:tc>
          <w:tcPr>
            <w:tcW w:w="3528" w:type="dxa"/>
          </w:tcPr>
          <w:p w14:paraId="32AC29D4" w14:textId="77777777" w:rsidR="00894EAE" w:rsidRPr="002D3890" w:rsidRDefault="00894EAE" w:rsidP="002557D6">
            <w:pPr>
              <w:rPr>
                <w:rFonts w:ascii="Arial" w:hAnsi="Arial" w:cs="Arial"/>
                <w:szCs w:val="22"/>
              </w:rPr>
            </w:pPr>
          </w:p>
        </w:tc>
        <w:tc>
          <w:tcPr>
            <w:tcW w:w="3060" w:type="dxa"/>
          </w:tcPr>
          <w:p w14:paraId="11CD6B22" w14:textId="77777777" w:rsidR="00894EAE" w:rsidRPr="002D3890" w:rsidRDefault="00894EAE" w:rsidP="002D3890">
            <w:pPr>
              <w:jc w:val="center"/>
              <w:rPr>
                <w:rFonts w:ascii="Arial" w:hAnsi="Arial" w:cs="Arial"/>
                <w:szCs w:val="22"/>
              </w:rPr>
            </w:pPr>
          </w:p>
        </w:tc>
      </w:tr>
      <w:tr w:rsidR="00BC6C01" w:rsidRPr="002D3890" w14:paraId="3EB471B9" w14:textId="77777777" w:rsidTr="00144445">
        <w:trPr>
          <w:jc w:val="center"/>
        </w:trPr>
        <w:tc>
          <w:tcPr>
            <w:tcW w:w="3528" w:type="dxa"/>
          </w:tcPr>
          <w:p w14:paraId="0B2A42E8" w14:textId="77777777" w:rsidR="00BC6C01" w:rsidRPr="002D3890" w:rsidRDefault="00187921" w:rsidP="00EA6E65">
            <w:pPr>
              <w:jc w:val="both"/>
              <w:rPr>
                <w:rFonts w:ascii="Arial" w:hAnsi="Arial" w:cs="Arial"/>
                <w:szCs w:val="22"/>
              </w:rPr>
            </w:pPr>
            <w:r>
              <w:rPr>
                <w:rFonts w:ascii="Arial" w:hAnsi="Arial" w:cs="Arial"/>
                <w:szCs w:val="22"/>
              </w:rPr>
              <w:t>Mean time</w:t>
            </w:r>
            <w:r w:rsidR="00750CC3">
              <w:rPr>
                <w:rFonts w:ascii="Arial" w:hAnsi="Arial" w:cs="Arial"/>
                <w:szCs w:val="22"/>
              </w:rPr>
              <w:t xml:space="preserve"> of the day</w:t>
            </w:r>
            <w:r>
              <w:rPr>
                <w:rFonts w:ascii="Arial" w:hAnsi="Arial" w:cs="Arial"/>
                <w:szCs w:val="22"/>
              </w:rPr>
              <w:t xml:space="preserve"> call </w:t>
            </w:r>
            <w:r w:rsidR="00750CC3">
              <w:rPr>
                <w:rFonts w:ascii="Arial" w:hAnsi="Arial" w:cs="Arial"/>
                <w:szCs w:val="22"/>
              </w:rPr>
              <w:t xml:space="preserve">was </w:t>
            </w:r>
            <w:r>
              <w:rPr>
                <w:rFonts w:ascii="Arial" w:hAnsi="Arial" w:cs="Arial"/>
                <w:szCs w:val="22"/>
              </w:rPr>
              <w:t>logged (hr:min)</w:t>
            </w:r>
          </w:p>
        </w:tc>
        <w:tc>
          <w:tcPr>
            <w:tcW w:w="3060" w:type="dxa"/>
          </w:tcPr>
          <w:p w14:paraId="6F5583F6" w14:textId="77777777" w:rsidR="00BC6C01" w:rsidRPr="002D3890" w:rsidRDefault="00187921" w:rsidP="00144445">
            <w:pPr>
              <w:jc w:val="center"/>
              <w:rPr>
                <w:rFonts w:ascii="Arial" w:hAnsi="Arial" w:cs="Arial"/>
                <w:szCs w:val="22"/>
              </w:rPr>
            </w:pPr>
            <w:r>
              <w:rPr>
                <w:rFonts w:ascii="Arial" w:hAnsi="Arial" w:cs="Arial"/>
                <w:szCs w:val="22"/>
              </w:rPr>
              <w:t>13:19</w:t>
            </w:r>
          </w:p>
        </w:tc>
      </w:tr>
      <w:tr w:rsidR="00BC6C01" w:rsidRPr="002D3890" w14:paraId="680E14A3" w14:textId="77777777" w:rsidTr="00144445">
        <w:trPr>
          <w:jc w:val="center"/>
        </w:trPr>
        <w:tc>
          <w:tcPr>
            <w:tcW w:w="3528" w:type="dxa"/>
          </w:tcPr>
          <w:p w14:paraId="2B7B9BB4" w14:textId="77777777" w:rsidR="00BC6C01" w:rsidRPr="002D3890" w:rsidRDefault="00187921" w:rsidP="00EA6E65">
            <w:pPr>
              <w:jc w:val="both"/>
              <w:rPr>
                <w:rFonts w:ascii="Arial" w:hAnsi="Arial" w:cs="Arial"/>
                <w:szCs w:val="22"/>
              </w:rPr>
            </w:pPr>
            <w:r>
              <w:rPr>
                <w:rFonts w:ascii="Arial" w:hAnsi="Arial" w:cs="Arial"/>
                <w:szCs w:val="22"/>
              </w:rPr>
              <w:t>Nr of calls between midnight and 6am</w:t>
            </w:r>
          </w:p>
        </w:tc>
        <w:tc>
          <w:tcPr>
            <w:tcW w:w="3060" w:type="dxa"/>
          </w:tcPr>
          <w:p w14:paraId="40110588" w14:textId="77777777" w:rsidR="00BC6C01" w:rsidRPr="002D3890" w:rsidRDefault="00187921" w:rsidP="00144445">
            <w:pPr>
              <w:jc w:val="center"/>
              <w:rPr>
                <w:rFonts w:ascii="Arial" w:hAnsi="Arial" w:cs="Arial"/>
                <w:szCs w:val="22"/>
              </w:rPr>
            </w:pPr>
            <w:r>
              <w:rPr>
                <w:rFonts w:ascii="Arial" w:hAnsi="Arial" w:cs="Arial"/>
                <w:szCs w:val="22"/>
              </w:rPr>
              <w:t>5</w:t>
            </w:r>
          </w:p>
        </w:tc>
      </w:tr>
    </w:tbl>
    <w:p w14:paraId="7F3A9012" w14:textId="77777777" w:rsidR="00A21BFE" w:rsidRDefault="00A21BFE" w:rsidP="00EA6E65">
      <w:pPr>
        <w:jc w:val="both"/>
        <w:rPr>
          <w:rFonts w:ascii="Arial" w:hAnsi="Arial" w:cs="Arial"/>
          <w:szCs w:val="22"/>
        </w:rPr>
      </w:pPr>
    </w:p>
    <w:p w14:paraId="04B60119" w14:textId="77777777" w:rsidR="00C304D0" w:rsidRDefault="00C304D0" w:rsidP="00EA6E65">
      <w:pPr>
        <w:jc w:val="both"/>
        <w:rPr>
          <w:rFonts w:ascii="Arial" w:hAnsi="Arial" w:cs="Arial"/>
        </w:rPr>
      </w:pPr>
    </w:p>
    <w:p w14:paraId="5554C79D" w14:textId="77777777" w:rsidR="0028705D" w:rsidRPr="00321E6E" w:rsidRDefault="0028705D" w:rsidP="00EA6E65">
      <w:pPr>
        <w:jc w:val="both"/>
        <w:rPr>
          <w:rFonts w:ascii="Arial" w:hAnsi="Arial" w:cs="Arial"/>
          <w:szCs w:val="22"/>
        </w:rPr>
      </w:pPr>
    </w:p>
    <w:p w14:paraId="307AC055" w14:textId="77777777" w:rsidR="00254655" w:rsidRPr="0095769D" w:rsidRDefault="00BC6C01" w:rsidP="00EA6E65">
      <w:pPr>
        <w:jc w:val="both"/>
        <w:rPr>
          <w:rFonts w:ascii="Arial" w:hAnsi="Arial" w:cs="Arial"/>
          <w:i/>
          <w:szCs w:val="22"/>
        </w:rPr>
      </w:pPr>
      <w:r w:rsidRPr="0095769D">
        <w:rPr>
          <w:rFonts w:ascii="Arial" w:hAnsi="Arial" w:cs="Arial"/>
          <w:i/>
          <w:szCs w:val="22"/>
        </w:rPr>
        <w:t>Figure 1, Type of healthcare professional(s) that saw the patient</w:t>
      </w:r>
    </w:p>
    <w:p w14:paraId="70313EBD" w14:textId="77777777" w:rsidR="00254655" w:rsidRDefault="00254655" w:rsidP="00EA6E65">
      <w:pPr>
        <w:jc w:val="both"/>
        <w:rPr>
          <w:rFonts w:cs="Arial"/>
          <w:szCs w:val="22"/>
        </w:rPr>
      </w:pPr>
    </w:p>
    <w:p w14:paraId="2C40CBE7" w14:textId="20B79816" w:rsidR="00254655" w:rsidRDefault="004D6EFC" w:rsidP="00BC6C01">
      <w:pPr>
        <w:jc w:val="center"/>
        <w:rPr>
          <w:rFonts w:cs="Arial"/>
          <w:szCs w:val="22"/>
        </w:rPr>
      </w:pPr>
      <w:r w:rsidRPr="00BC6C01">
        <w:rPr>
          <w:rFonts w:cs="Arial"/>
          <w:noProof/>
          <w:szCs w:val="22"/>
        </w:rPr>
        <w:drawing>
          <wp:inline distT="0" distB="0" distL="0" distR="0" wp14:anchorId="2405808B" wp14:editId="12C167CB">
            <wp:extent cx="4174490" cy="2723515"/>
            <wp:effectExtent l="0" t="0" r="0" b="0"/>
            <wp:docPr id="2" name="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4490" cy="2723515"/>
                    </a:xfrm>
                    <a:prstGeom prst="rect">
                      <a:avLst/>
                    </a:prstGeom>
                    <a:noFill/>
                    <a:ln>
                      <a:noFill/>
                    </a:ln>
                  </pic:spPr>
                </pic:pic>
              </a:graphicData>
            </a:graphic>
          </wp:inline>
        </w:drawing>
      </w:r>
    </w:p>
    <w:p w14:paraId="4CDB1E7B" w14:textId="77777777" w:rsidR="00254655" w:rsidRDefault="00254655" w:rsidP="00713AB7">
      <w:pPr>
        <w:rPr>
          <w:rFonts w:cs="Arial"/>
          <w:szCs w:val="22"/>
        </w:rPr>
      </w:pPr>
    </w:p>
    <w:p w14:paraId="0D2D2C0E" w14:textId="77777777" w:rsidR="00254655" w:rsidRDefault="00254655" w:rsidP="00713AB7">
      <w:pPr>
        <w:rPr>
          <w:rFonts w:cs="Arial"/>
          <w:szCs w:val="22"/>
        </w:rPr>
      </w:pPr>
    </w:p>
    <w:p w14:paraId="18FFC09F" w14:textId="77777777" w:rsidR="00615FFC" w:rsidRPr="001402EC" w:rsidRDefault="007538C6" w:rsidP="00615FFC">
      <w:pPr>
        <w:jc w:val="both"/>
        <w:rPr>
          <w:rFonts w:ascii="Arial" w:hAnsi="Arial" w:cs="Arial"/>
          <w:szCs w:val="22"/>
        </w:rPr>
      </w:pPr>
      <w:r>
        <w:rPr>
          <w:rFonts w:ascii="Arial" w:hAnsi="Arial" w:cs="Arial"/>
          <w:szCs w:val="22"/>
        </w:rPr>
        <w:t>Recording of vitals sign measurement is summarised in Figure 2</w:t>
      </w:r>
      <w:r w:rsidR="000B4D14">
        <w:rPr>
          <w:rFonts w:ascii="Arial" w:hAnsi="Arial" w:cs="Arial"/>
          <w:szCs w:val="22"/>
        </w:rPr>
        <w:t>. NICE states that all four vital signs should be measured as a matter of course in a febrile child; this was achieved in only 18% of cases. Compliance for individual parameters was: temperature 96/100 (96%), heart rate 73/100 (73%), respiratory rate 48/100 (48%) and CRT 44/100 (44%).</w:t>
      </w:r>
      <w:r>
        <w:rPr>
          <w:rFonts w:ascii="Arial" w:hAnsi="Arial" w:cs="Arial"/>
          <w:szCs w:val="22"/>
        </w:rPr>
        <w:t xml:space="preserve"> </w:t>
      </w:r>
      <w:r w:rsidR="00615FFC">
        <w:rPr>
          <w:rFonts w:ascii="Arial" w:hAnsi="Arial" w:cs="Arial"/>
          <w:szCs w:val="22"/>
        </w:rPr>
        <w:t xml:space="preserve">Oxygen saturation levels were recorded in 24% of patients. On two occasions it was noted that the healthcare professional in question was not able to obtain a measurement. Various clinical signs of the patient, which together form the ‘traffic light’ </w:t>
      </w:r>
      <w:r w:rsidR="00615FFC">
        <w:rPr>
          <w:rFonts w:ascii="Arial" w:hAnsi="Arial" w:cs="Arial"/>
          <w:szCs w:val="22"/>
        </w:rPr>
        <w:lastRenderedPageBreak/>
        <w:t xml:space="preserve">system, should also be recorded. They include: (skin) colour, activity, respiratory function, hydration levels, and any signs of meningism. Figure 3 summarises recording of clinical signs. </w:t>
      </w:r>
      <w:r w:rsidR="00615FFC" w:rsidRPr="001402EC">
        <w:rPr>
          <w:rFonts w:ascii="Arial" w:hAnsi="Arial" w:cs="Arial"/>
          <w:szCs w:val="22"/>
        </w:rPr>
        <w:t xml:space="preserve">The colour of the child’s face was recorded in 23 patients; of those, 6 patients were pallor and none were </w:t>
      </w:r>
      <w:r w:rsidR="00851D0C">
        <w:rPr>
          <w:rFonts w:ascii="Arial" w:hAnsi="Arial" w:cs="Arial"/>
          <w:szCs w:val="22"/>
        </w:rPr>
        <w:t xml:space="preserve">classed as </w:t>
      </w:r>
      <w:r w:rsidR="00615FFC" w:rsidRPr="001402EC">
        <w:rPr>
          <w:rFonts w:ascii="Arial" w:hAnsi="Arial" w:cs="Arial"/>
          <w:szCs w:val="22"/>
        </w:rPr>
        <w:t>pale, mottled, ashen or blue.</w:t>
      </w:r>
      <w:r w:rsidR="00615FFC">
        <w:rPr>
          <w:rFonts w:ascii="Arial" w:hAnsi="Arial" w:cs="Arial"/>
          <w:szCs w:val="22"/>
        </w:rPr>
        <w:t xml:space="preserve"> </w:t>
      </w:r>
      <w:r w:rsidR="00615FFC" w:rsidRPr="001402EC">
        <w:rPr>
          <w:rFonts w:ascii="Arial" w:hAnsi="Arial" w:cs="Arial"/>
          <w:szCs w:val="22"/>
        </w:rPr>
        <w:t xml:space="preserve">   </w:t>
      </w:r>
    </w:p>
    <w:p w14:paraId="268D5BB2" w14:textId="77777777" w:rsidR="000A48C0" w:rsidRDefault="000A48C0" w:rsidP="007538C6">
      <w:pPr>
        <w:jc w:val="both"/>
        <w:rPr>
          <w:rFonts w:ascii="Arial" w:hAnsi="Arial" w:cs="Arial"/>
          <w:szCs w:val="22"/>
        </w:rPr>
      </w:pPr>
    </w:p>
    <w:p w14:paraId="18037D87" w14:textId="77777777" w:rsidR="000A48C0" w:rsidRDefault="000A48C0" w:rsidP="007538C6">
      <w:pPr>
        <w:jc w:val="both"/>
        <w:rPr>
          <w:rFonts w:ascii="Arial" w:hAnsi="Arial" w:cs="Arial"/>
          <w:szCs w:val="22"/>
        </w:rPr>
      </w:pPr>
    </w:p>
    <w:p w14:paraId="58F370EB" w14:textId="77777777" w:rsidR="00B0635D" w:rsidRPr="0095769D" w:rsidRDefault="00B0635D" w:rsidP="00B0635D">
      <w:pPr>
        <w:jc w:val="both"/>
        <w:rPr>
          <w:rFonts w:ascii="Arial" w:hAnsi="Arial" w:cs="Arial"/>
          <w:i/>
          <w:szCs w:val="22"/>
        </w:rPr>
      </w:pPr>
      <w:r w:rsidRPr="0095769D">
        <w:rPr>
          <w:rFonts w:ascii="Arial" w:hAnsi="Arial" w:cs="Arial"/>
          <w:i/>
          <w:szCs w:val="22"/>
        </w:rPr>
        <w:t xml:space="preserve">Figure </w:t>
      </w:r>
      <w:r>
        <w:rPr>
          <w:rFonts w:ascii="Arial" w:hAnsi="Arial" w:cs="Arial"/>
          <w:i/>
          <w:szCs w:val="22"/>
        </w:rPr>
        <w:t>2</w:t>
      </w:r>
      <w:r w:rsidRPr="0095769D">
        <w:rPr>
          <w:rFonts w:ascii="Arial" w:hAnsi="Arial" w:cs="Arial"/>
          <w:i/>
          <w:szCs w:val="22"/>
        </w:rPr>
        <w:t xml:space="preserve">, </w:t>
      </w:r>
      <w:r>
        <w:rPr>
          <w:rFonts w:ascii="Arial" w:hAnsi="Arial" w:cs="Arial"/>
          <w:i/>
          <w:szCs w:val="22"/>
        </w:rPr>
        <w:t>Recording of patients’ vital sign measurement</w:t>
      </w:r>
    </w:p>
    <w:p w14:paraId="0E3FCF26" w14:textId="77777777" w:rsidR="00B0635D" w:rsidRDefault="00B0635D" w:rsidP="00713AB7">
      <w:pPr>
        <w:rPr>
          <w:rFonts w:cs="Arial"/>
          <w:szCs w:val="22"/>
        </w:rPr>
      </w:pPr>
    </w:p>
    <w:p w14:paraId="40FAAE3C" w14:textId="7CA88923" w:rsidR="00B0635D" w:rsidRDefault="004D6EFC" w:rsidP="00B0635D">
      <w:pPr>
        <w:jc w:val="center"/>
        <w:rPr>
          <w:rFonts w:cs="Arial"/>
          <w:szCs w:val="22"/>
        </w:rPr>
      </w:pPr>
      <w:r w:rsidRPr="00B0635D">
        <w:rPr>
          <w:rFonts w:cs="Arial"/>
          <w:noProof/>
          <w:szCs w:val="22"/>
        </w:rPr>
        <w:drawing>
          <wp:inline distT="0" distB="0" distL="0" distR="0" wp14:anchorId="02211A09" wp14:editId="35363C00">
            <wp:extent cx="4780915" cy="3110865"/>
            <wp:effectExtent l="0" t="0" r="0" b="0"/>
            <wp:docPr id="3" name="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0915" cy="3110865"/>
                    </a:xfrm>
                    <a:prstGeom prst="rect">
                      <a:avLst/>
                    </a:prstGeom>
                    <a:noFill/>
                    <a:ln>
                      <a:noFill/>
                    </a:ln>
                  </pic:spPr>
                </pic:pic>
              </a:graphicData>
            </a:graphic>
          </wp:inline>
        </w:drawing>
      </w:r>
    </w:p>
    <w:p w14:paraId="6BFB0DEF" w14:textId="77777777" w:rsidR="00BC6C01" w:rsidRDefault="00BC6C01" w:rsidP="00713AB7">
      <w:pPr>
        <w:rPr>
          <w:rFonts w:cs="Arial"/>
          <w:szCs w:val="22"/>
        </w:rPr>
      </w:pPr>
    </w:p>
    <w:p w14:paraId="1952775F" w14:textId="77777777" w:rsidR="00B0635D" w:rsidRDefault="00B0635D" w:rsidP="00713AB7">
      <w:pPr>
        <w:rPr>
          <w:rFonts w:cs="Arial"/>
          <w:szCs w:val="22"/>
        </w:rPr>
      </w:pPr>
    </w:p>
    <w:p w14:paraId="0BBA4092" w14:textId="77777777" w:rsidR="003135DA" w:rsidRDefault="003135DA" w:rsidP="00713AB7">
      <w:pPr>
        <w:rPr>
          <w:rFonts w:cs="Arial"/>
          <w:szCs w:val="22"/>
        </w:rPr>
      </w:pPr>
    </w:p>
    <w:p w14:paraId="034BD857" w14:textId="77777777" w:rsidR="00F7000F" w:rsidRPr="0095769D" w:rsidRDefault="00F7000F" w:rsidP="00F7000F">
      <w:pPr>
        <w:jc w:val="both"/>
        <w:rPr>
          <w:rFonts w:ascii="Arial" w:hAnsi="Arial" w:cs="Arial"/>
          <w:i/>
          <w:szCs w:val="22"/>
        </w:rPr>
      </w:pPr>
      <w:r w:rsidRPr="0095769D">
        <w:rPr>
          <w:rFonts w:ascii="Arial" w:hAnsi="Arial" w:cs="Arial"/>
          <w:i/>
          <w:szCs w:val="22"/>
        </w:rPr>
        <w:t xml:space="preserve">Figure </w:t>
      </w:r>
      <w:r w:rsidR="007538C6">
        <w:rPr>
          <w:rFonts w:ascii="Arial" w:hAnsi="Arial" w:cs="Arial"/>
          <w:i/>
          <w:szCs w:val="22"/>
        </w:rPr>
        <w:t>3</w:t>
      </w:r>
      <w:r w:rsidRPr="0095769D">
        <w:rPr>
          <w:rFonts w:ascii="Arial" w:hAnsi="Arial" w:cs="Arial"/>
          <w:i/>
          <w:szCs w:val="22"/>
        </w:rPr>
        <w:t xml:space="preserve">, </w:t>
      </w:r>
      <w:r>
        <w:rPr>
          <w:rFonts w:ascii="Arial" w:hAnsi="Arial" w:cs="Arial"/>
          <w:i/>
          <w:szCs w:val="22"/>
        </w:rPr>
        <w:t xml:space="preserve">Recording clinical </w:t>
      </w:r>
      <w:r w:rsidR="00DD0021">
        <w:rPr>
          <w:rFonts w:ascii="Arial" w:hAnsi="Arial" w:cs="Arial"/>
          <w:i/>
          <w:szCs w:val="22"/>
        </w:rPr>
        <w:t>examination</w:t>
      </w:r>
      <w:r>
        <w:rPr>
          <w:rFonts w:ascii="Arial" w:hAnsi="Arial" w:cs="Arial"/>
          <w:i/>
          <w:szCs w:val="22"/>
        </w:rPr>
        <w:t xml:space="preserve"> of patients </w:t>
      </w:r>
    </w:p>
    <w:p w14:paraId="0FB73708" w14:textId="77777777" w:rsidR="003135DA" w:rsidRDefault="003135DA" w:rsidP="00713AB7">
      <w:pPr>
        <w:rPr>
          <w:rFonts w:cs="Arial"/>
          <w:szCs w:val="22"/>
        </w:rPr>
      </w:pPr>
    </w:p>
    <w:p w14:paraId="02C6F4F2" w14:textId="77777777" w:rsidR="003135DA" w:rsidRDefault="003135DA" w:rsidP="00713AB7">
      <w:pPr>
        <w:rPr>
          <w:rFonts w:cs="Arial"/>
          <w:szCs w:val="22"/>
        </w:rPr>
      </w:pPr>
    </w:p>
    <w:p w14:paraId="2D6BBC93" w14:textId="77777777" w:rsidR="00E54F91" w:rsidRDefault="004D6EFC" w:rsidP="00E54F91">
      <w:pPr>
        <w:jc w:val="center"/>
        <w:rPr>
          <w:rFonts w:ascii="Arial" w:hAnsi="Arial" w:cs="Arial"/>
          <w:b/>
        </w:rPr>
      </w:pPr>
      <w:r w:rsidRPr="003135DA">
        <w:rPr>
          <w:rFonts w:cs="Arial"/>
          <w:noProof/>
          <w:szCs w:val="22"/>
        </w:rPr>
        <w:drawing>
          <wp:inline distT="0" distB="0" distL="0" distR="0" wp14:anchorId="4AF06DF6" wp14:editId="0AE589F0">
            <wp:extent cx="4780915" cy="3110865"/>
            <wp:effectExtent l="0" t="0" r="0" b="0"/>
            <wp:docPr id="4" name="Ch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0915" cy="3110865"/>
                    </a:xfrm>
                    <a:prstGeom prst="rect">
                      <a:avLst/>
                    </a:prstGeom>
                    <a:noFill/>
                    <a:ln>
                      <a:noFill/>
                    </a:ln>
                  </pic:spPr>
                </pic:pic>
              </a:graphicData>
            </a:graphic>
          </wp:inline>
        </w:drawing>
      </w:r>
    </w:p>
    <w:p w14:paraId="17BC010A" w14:textId="77777777" w:rsidR="00E54F91" w:rsidRDefault="00E54F91" w:rsidP="00E54F91">
      <w:pPr>
        <w:jc w:val="center"/>
        <w:rPr>
          <w:rFonts w:ascii="Arial" w:hAnsi="Arial" w:cs="Arial"/>
          <w:b/>
        </w:rPr>
      </w:pPr>
    </w:p>
    <w:p w14:paraId="3B785913" w14:textId="77777777" w:rsidR="00E54F91" w:rsidRDefault="00E54F91" w:rsidP="00E54F91">
      <w:pPr>
        <w:jc w:val="center"/>
        <w:rPr>
          <w:rFonts w:ascii="Arial" w:hAnsi="Arial" w:cs="Arial"/>
          <w:b/>
        </w:rPr>
      </w:pPr>
    </w:p>
    <w:p w14:paraId="3B290AE0" w14:textId="22809F9F" w:rsidR="00F87B40" w:rsidRPr="000B37E8" w:rsidRDefault="00F87B40" w:rsidP="00E54F91">
      <w:pPr>
        <w:jc w:val="center"/>
        <w:rPr>
          <w:rFonts w:ascii="Arial" w:hAnsi="Arial" w:cs="Arial"/>
          <w:b/>
        </w:rPr>
      </w:pPr>
      <w:r w:rsidRPr="000B37E8">
        <w:rPr>
          <w:rFonts w:ascii="Arial" w:hAnsi="Arial" w:cs="Arial"/>
          <w:b/>
        </w:rPr>
        <w:lastRenderedPageBreak/>
        <w:t>Discussion</w:t>
      </w:r>
    </w:p>
    <w:p w14:paraId="3092F790" w14:textId="77777777" w:rsidR="00845E44" w:rsidRDefault="00845E44" w:rsidP="00845E44">
      <w:pPr>
        <w:jc w:val="both"/>
        <w:rPr>
          <w:rFonts w:ascii="Arial" w:hAnsi="Arial"/>
        </w:rPr>
      </w:pPr>
    </w:p>
    <w:p w14:paraId="11300E08" w14:textId="77777777" w:rsidR="00A22528" w:rsidRDefault="00A22528" w:rsidP="00A22528">
      <w:pPr>
        <w:jc w:val="both"/>
        <w:rPr>
          <w:rFonts w:ascii="Arial" w:hAnsi="Arial"/>
        </w:rPr>
      </w:pPr>
      <w:r>
        <w:rPr>
          <w:rFonts w:ascii="Arial" w:hAnsi="Arial"/>
        </w:rPr>
        <w:t>A study by Kallestrup and Bro from 2003 [</w:t>
      </w:r>
      <w:r w:rsidR="00EF55D2">
        <w:rPr>
          <w:rFonts w:ascii="Arial" w:hAnsi="Arial"/>
        </w:rPr>
        <w:t>3</w:t>
      </w:r>
      <w:r>
        <w:rPr>
          <w:rFonts w:ascii="Arial" w:hAnsi="Arial"/>
        </w:rPr>
        <w:t xml:space="preserve">] showed that parents </w:t>
      </w:r>
      <w:r w:rsidR="00851D0C">
        <w:rPr>
          <w:rFonts w:ascii="Arial" w:hAnsi="Arial"/>
        </w:rPr>
        <w:t xml:space="preserve">&amp; guardians </w:t>
      </w:r>
      <w:r>
        <w:rPr>
          <w:rFonts w:ascii="Arial" w:hAnsi="Arial"/>
        </w:rPr>
        <w:t>of febrile children visited out-of-hours GP clinics because they did not feel they are in control of the condition, even if they felt the condition was not serious. Virtually every parent expected their child to be examined, partly because of fear of serious disease [3</w:t>
      </w:r>
      <w:r w:rsidR="00EF55D2">
        <w:rPr>
          <w:rFonts w:ascii="Arial" w:hAnsi="Arial"/>
        </w:rPr>
        <w:t>, 4</w:t>
      </w:r>
      <w:r>
        <w:rPr>
          <w:rFonts w:ascii="Arial" w:hAnsi="Arial"/>
        </w:rPr>
        <w:t>]. It is likely that parents’ expectations</w:t>
      </w:r>
      <w:r w:rsidR="00851D0C">
        <w:rPr>
          <w:rFonts w:ascii="Arial" w:hAnsi="Arial"/>
        </w:rPr>
        <w:t xml:space="preserve"> and anxieties have not changed</w:t>
      </w:r>
      <w:r>
        <w:rPr>
          <w:rFonts w:ascii="Arial" w:hAnsi="Arial"/>
        </w:rPr>
        <w:t xml:space="preserve">. Taking vital sign measurements and undertaking &amp; recording clinical examinations </w:t>
      </w:r>
      <w:r w:rsidR="00851D0C">
        <w:rPr>
          <w:rFonts w:ascii="Arial" w:hAnsi="Arial"/>
        </w:rPr>
        <w:t>should</w:t>
      </w:r>
      <w:r>
        <w:rPr>
          <w:rFonts w:ascii="Arial" w:hAnsi="Arial"/>
        </w:rPr>
        <w:t xml:space="preserve"> help to instil parents’ confidence in terms of the level of care provided to their child</w:t>
      </w:r>
      <w:r w:rsidR="00FE0980">
        <w:rPr>
          <w:rFonts w:ascii="Arial" w:hAnsi="Arial"/>
        </w:rPr>
        <w:t xml:space="preserve"> </w:t>
      </w:r>
      <w:r w:rsidR="00FE0980" w:rsidRPr="005D61C6">
        <w:rPr>
          <w:rFonts w:ascii="Arial" w:hAnsi="Arial"/>
        </w:rPr>
        <w:t>[</w:t>
      </w:r>
      <w:r w:rsidR="005D61C6" w:rsidRPr="005D61C6">
        <w:rPr>
          <w:rFonts w:ascii="Arial" w:hAnsi="Arial"/>
        </w:rPr>
        <w:t>5</w:t>
      </w:r>
      <w:r w:rsidR="00FE0980" w:rsidRPr="005D61C6">
        <w:rPr>
          <w:rFonts w:ascii="Arial" w:hAnsi="Arial"/>
        </w:rPr>
        <w:t>]</w:t>
      </w:r>
      <w:r w:rsidRPr="005D61C6">
        <w:rPr>
          <w:rFonts w:ascii="Arial" w:hAnsi="Arial"/>
        </w:rPr>
        <w:t>.</w:t>
      </w:r>
      <w:r w:rsidR="00FE0980">
        <w:rPr>
          <w:rFonts w:ascii="Arial" w:hAnsi="Arial"/>
        </w:rPr>
        <w:t xml:space="preserve"> </w:t>
      </w:r>
    </w:p>
    <w:p w14:paraId="7B96FDA7" w14:textId="77777777" w:rsidR="00A22528" w:rsidRDefault="00A22528" w:rsidP="00845E44">
      <w:pPr>
        <w:jc w:val="both"/>
        <w:rPr>
          <w:rFonts w:ascii="Arial" w:hAnsi="Arial"/>
        </w:rPr>
      </w:pPr>
    </w:p>
    <w:p w14:paraId="6A8DEB13" w14:textId="77777777" w:rsidR="00652C15" w:rsidRDefault="007E63A4" w:rsidP="00845E44">
      <w:pPr>
        <w:jc w:val="both"/>
        <w:rPr>
          <w:rFonts w:ascii="Arial" w:hAnsi="Arial"/>
        </w:rPr>
      </w:pPr>
      <w:r>
        <w:rPr>
          <w:rFonts w:ascii="Arial" w:hAnsi="Arial"/>
        </w:rPr>
        <w:t xml:space="preserve">Our data compares favourably with results from another study conducted in a Paediatrics Department in a Hospital </w:t>
      </w:r>
      <w:r w:rsidR="00FE5B92">
        <w:rPr>
          <w:rFonts w:ascii="Arial" w:hAnsi="Arial"/>
        </w:rPr>
        <w:t>[</w:t>
      </w:r>
      <w:r w:rsidR="005D61C6">
        <w:rPr>
          <w:rFonts w:ascii="Arial" w:hAnsi="Arial"/>
        </w:rPr>
        <w:t>6</w:t>
      </w:r>
      <w:r w:rsidR="00FE5B92">
        <w:rPr>
          <w:rFonts w:ascii="Arial" w:hAnsi="Arial"/>
        </w:rPr>
        <w:t>]</w:t>
      </w:r>
      <w:r>
        <w:rPr>
          <w:rFonts w:ascii="Arial" w:hAnsi="Arial"/>
        </w:rPr>
        <w:t xml:space="preserve">. In that audit, temperature was measured in </w:t>
      </w:r>
      <w:r w:rsidR="00AF1AC8">
        <w:rPr>
          <w:rFonts w:ascii="Arial" w:hAnsi="Arial"/>
        </w:rPr>
        <w:t>65</w:t>
      </w:r>
      <w:r>
        <w:rPr>
          <w:rFonts w:ascii="Arial" w:hAnsi="Arial"/>
        </w:rPr>
        <w:t xml:space="preserve">% of cases at baseline and in </w:t>
      </w:r>
      <w:r w:rsidR="00AF1AC8">
        <w:rPr>
          <w:rFonts w:ascii="Arial" w:hAnsi="Arial"/>
        </w:rPr>
        <w:t>71</w:t>
      </w:r>
      <w:r>
        <w:rPr>
          <w:rFonts w:ascii="Arial" w:hAnsi="Arial"/>
        </w:rPr>
        <w:t xml:space="preserve">% of cases after the introduction of a card sized aide memoir containing standard figures for temperature, respiratory rate and heart rate in children under 5. </w:t>
      </w:r>
      <w:r w:rsidR="00FE5B92">
        <w:rPr>
          <w:rFonts w:ascii="Arial" w:hAnsi="Arial"/>
        </w:rPr>
        <w:t xml:space="preserve">The figures for heart rate and respiratory rate </w:t>
      </w:r>
      <w:r w:rsidR="00E407C2">
        <w:rPr>
          <w:rFonts w:ascii="Arial" w:hAnsi="Arial"/>
        </w:rPr>
        <w:t xml:space="preserve">after the card introduction of the vital sign card </w:t>
      </w:r>
      <w:r w:rsidR="00FE5B92">
        <w:rPr>
          <w:rFonts w:ascii="Arial" w:hAnsi="Arial"/>
        </w:rPr>
        <w:t xml:space="preserve">were </w:t>
      </w:r>
      <w:r w:rsidR="00E407C2">
        <w:rPr>
          <w:rFonts w:ascii="Arial" w:hAnsi="Arial"/>
        </w:rPr>
        <w:t>75% and 60% respectively. Therefore, our figures presented in here are on a par with those from the re-audit in the Bird et al paper</w:t>
      </w:r>
      <w:r w:rsidR="00A22528">
        <w:rPr>
          <w:rFonts w:ascii="Arial" w:hAnsi="Arial"/>
        </w:rPr>
        <w:t xml:space="preserve"> [</w:t>
      </w:r>
      <w:r w:rsidR="005D61C6">
        <w:rPr>
          <w:rFonts w:ascii="Arial" w:hAnsi="Arial"/>
        </w:rPr>
        <w:t>6</w:t>
      </w:r>
      <w:r w:rsidR="00E407C2">
        <w:rPr>
          <w:rFonts w:ascii="Arial" w:hAnsi="Arial"/>
        </w:rPr>
        <w:t xml:space="preserve">]. </w:t>
      </w:r>
      <w:r w:rsidR="00FE5B92">
        <w:rPr>
          <w:rFonts w:ascii="Arial" w:hAnsi="Arial"/>
        </w:rPr>
        <w:t>CHOC, t</w:t>
      </w:r>
      <w:r>
        <w:rPr>
          <w:rFonts w:ascii="Arial" w:hAnsi="Arial"/>
        </w:rPr>
        <w:t>he company that delivers out-of-hours in our region</w:t>
      </w:r>
      <w:r w:rsidR="00FE5B92">
        <w:rPr>
          <w:rFonts w:ascii="Arial" w:hAnsi="Arial"/>
        </w:rPr>
        <w:t>,</w:t>
      </w:r>
      <w:r>
        <w:rPr>
          <w:rFonts w:ascii="Arial" w:hAnsi="Arial"/>
        </w:rPr>
        <w:t xml:space="preserve"> already provides staff with an information sheet and training on vital signs in children, written and delivered by a paediatric consultant. This may have contributed to the </w:t>
      </w:r>
      <w:r w:rsidR="007C157D">
        <w:rPr>
          <w:rFonts w:ascii="Arial" w:hAnsi="Arial"/>
        </w:rPr>
        <w:t>encouraging</w:t>
      </w:r>
      <w:r w:rsidR="0042631F">
        <w:rPr>
          <w:rFonts w:ascii="Arial" w:hAnsi="Arial"/>
        </w:rPr>
        <w:t xml:space="preserve"> fi</w:t>
      </w:r>
      <w:r>
        <w:rPr>
          <w:rFonts w:ascii="Arial" w:hAnsi="Arial"/>
        </w:rPr>
        <w:t xml:space="preserve">gures for temperature measurement at least. </w:t>
      </w:r>
    </w:p>
    <w:p w14:paraId="61801809" w14:textId="77777777" w:rsidR="00652C15" w:rsidRDefault="00652C15" w:rsidP="00845E44">
      <w:pPr>
        <w:jc w:val="both"/>
        <w:rPr>
          <w:rFonts w:ascii="Arial" w:hAnsi="Arial"/>
        </w:rPr>
      </w:pPr>
    </w:p>
    <w:p w14:paraId="0A26ECD6" w14:textId="77777777" w:rsidR="00AE5FE0" w:rsidRDefault="00CD0BA0" w:rsidP="00845E44">
      <w:pPr>
        <w:jc w:val="both"/>
        <w:rPr>
          <w:rFonts w:ascii="Arial" w:hAnsi="Arial"/>
        </w:rPr>
      </w:pPr>
      <w:r>
        <w:rPr>
          <w:rFonts w:ascii="Arial" w:hAnsi="Arial"/>
        </w:rPr>
        <w:t xml:space="preserve">There is evidence that occasionally some clinicians </w:t>
      </w:r>
      <w:r w:rsidR="00AE5FE0">
        <w:rPr>
          <w:rFonts w:ascii="Arial" w:hAnsi="Arial"/>
        </w:rPr>
        <w:t>see</w:t>
      </w:r>
      <w:r>
        <w:rPr>
          <w:rFonts w:ascii="Arial" w:hAnsi="Arial"/>
        </w:rPr>
        <w:t xml:space="preserve"> little</w:t>
      </w:r>
      <w:r w:rsidR="00AE5FE0">
        <w:rPr>
          <w:rFonts w:ascii="Arial" w:hAnsi="Arial"/>
        </w:rPr>
        <w:t xml:space="preserve"> value in performing a vital sign measurement. </w:t>
      </w:r>
      <w:r w:rsidR="006446C6">
        <w:rPr>
          <w:rFonts w:ascii="Arial" w:hAnsi="Arial"/>
        </w:rPr>
        <w:t>For example, 70%</w:t>
      </w:r>
      <w:r w:rsidR="00AE5FE0">
        <w:rPr>
          <w:rFonts w:ascii="Arial" w:hAnsi="Arial"/>
        </w:rPr>
        <w:t xml:space="preserve"> of GPs interviewed in a study by </w:t>
      </w:r>
      <w:r w:rsidR="00927A9E">
        <w:rPr>
          <w:rFonts w:ascii="Arial" w:hAnsi="Arial"/>
        </w:rPr>
        <w:t xml:space="preserve">Thomson et al </w:t>
      </w:r>
      <w:r w:rsidR="00AE5FE0">
        <w:rPr>
          <w:rFonts w:ascii="Arial" w:hAnsi="Arial"/>
        </w:rPr>
        <w:t xml:space="preserve">stated that </w:t>
      </w:r>
      <w:r w:rsidR="006446C6">
        <w:rPr>
          <w:rFonts w:ascii="Arial" w:hAnsi="Arial"/>
        </w:rPr>
        <w:t>the respiratory rate would be useful (score 4 or 5 out of 5 on usefulness Likert scale) to measure</w:t>
      </w:r>
      <w:r w:rsidR="0025024C">
        <w:rPr>
          <w:rFonts w:ascii="Arial" w:hAnsi="Arial"/>
        </w:rPr>
        <w:t xml:space="preserve"> in a generally </w:t>
      </w:r>
      <w:r w:rsidR="00927A9E">
        <w:rPr>
          <w:rFonts w:ascii="Arial" w:hAnsi="Arial"/>
        </w:rPr>
        <w:t>un</w:t>
      </w:r>
      <w:r w:rsidR="0025024C">
        <w:rPr>
          <w:rFonts w:ascii="Arial" w:hAnsi="Arial"/>
        </w:rPr>
        <w:t>well child</w:t>
      </w:r>
      <w:r w:rsidR="00927A9E">
        <w:rPr>
          <w:rFonts w:ascii="Arial" w:hAnsi="Arial"/>
        </w:rPr>
        <w:t xml:space="preserve">; for a generally well child this decreased to </w:t>
      </w:r>
      <w:r w:rsidR="006446C6">
        <w:rPr>
          <w:rFonts w:ascii="Arial" w:hAnsi="Arial"/>
        </w:rPr>
        <w:t>only 28</w:t>
      </w:r>
      <w:r w:rsidR="00927A9E">
        <w:rPr>
          <w:rFonts w:ascii="Arial" w:hAnsi="Arial"/>
        </w:rPr>
        <w:t>%</w:t>
      </w:r>
      <w:r w:rsidR="00783F0D">
        <w:rPr>
          <w:rFonts w:ascii="Arial" w:hAnsi="Arial"/>
        </w:rPr>
        <w:t xml:space="preserve"> [</w:t>
      </w:r>
      <w:r w:rsidR="005D61C6">
        <w:rPr>
          <w:rFonts w:ascii="Arial" w:hAnsi="Arial"/>
        </w:rPr>
        <w:t>7</w:t>
      </w:r>
      <w:r w:rsidR="00783F0D">
        <w:rPr>
          <w:rFonts w:ascii="Arial" w:hAnsi="Arial"/>
        </w:rPr>
        <w:t>]</w:t>
      </w:r>
      <w:r w:rsidR="0025024C">
        <w:rPr>
          <w:rFonts w:ascii="Arial" w:hAnsi="Arial"/>
        </w:rPr>
        <w:t>.</w:t>
      </w:r>
      <w:r w:rsidR="006446C6">
        <w:rPr>
          <w:rFonts w:ascii="Arial" w:hAnsi="Arial"/>
        </w:rPr>
        <w:t xml:space="preserve"> Similar figures were obtained for heart rate, whereas more GPs valued temperature measurements as useful. This rationale </w:t>
      </w:r>
      <w:r w:rsidR="0025024C">
        <w:rPr>
          <w:rFonts w:ascii="Arial" w:hAnsi="Arial"/>
        </w:rPr>
        <w:t xml:space="preserve">may have contributed to lower compliance for </w:t>
      </w:r>
      <w:r w:rsidR="006446C6">
        <w:rPr>
          <w:rFonts w:ascii="Arial" w:hAnsi="Arial"/>
        </w:rPr>
        <w:t>respiratory and heart rate measurements</w:t>
      </w:r>
      <w:r w:rsidR="0025024C">
        <w:rPr>
          <w:rFonts w:ascii="Arial" w:hAnsi="Arial"/>
        </w:rPr>
        <w:t xml:space="preserve"> in </w:t>
      </w:r>
      <w:r w:rsidR="006446C6">
        <w:rPr>
          <w:rFonts w:ascii="Arial" w:hAnsi="Arial"/>
        </w:rPr>
        <w:t>our</w:t>
      </w:r>
      <w:r w:rsidR="0025024C">
        <w:rPr>
          <w:rFonts w:ascii="Arial" w:hAnsi="Arial"/>
        </w:rPr>
        <w:t xml:space="preserve"> audit</w:t>
      </w:r>
      <w:r w:rsidR="006446C6">
        <w:rPr>
          <w:rFonts w:ascii="Arial" w:hAnsi="Arial"/>
        </w:rPr>
        <w:t>, particularly since the majority of patients were perhaps not very unwell (on the basis of appointment urgency)</w:t>
      </w:r>
      <w:r w:rsidR="0025024C">
        <w:rPr>
          <w:rFonts w:ascii="Arial" w:hAnsi="Arial"/>
        </w:rPr>
        <w:t>.</w:t>
      </w:r>
      <w:r w:rsidR="00652C15">
        <w:rPr>
          <w:rFonts w:ascii="Arial" w:hAnsi="Arial"/>
        </w:rPr>
        <w:t xml:space="preserve"> Recording levels were also lower for clinical parameters such as including respiratory rate and CRT. There may be contributing factors to a lack of conducting and/or recording these examinations. If a differential diagnosis is made early in the consultation, there is a risk that the healthcare professional focuses investigations into that direction. One example scenario may be a child presenting with earache or a sore throat, both common causes of fever. </w:t>
      </w:r>
      <w:r w:rsidR="0025024C">
        <w:rPr>
          <w:rFonts w:ascii="Arial" w:hAnsi="Arial"/>
        </w:rPr>
        <w:t xml:space="preserve"> </w:t>
      </w:r>
    </w:p>
    <w:p w14:paraId="12587FDF" w14:textId="77777777" w:rsidR="00927A9E" w:rsidRDefault="00927A9E" w:rsidP="00845E44">
      <w:pPr>
        <w:jc w:val="both"/>
        <w:rPr>
          <w:rFonts w:ascii="Arial" w:hAnsi="Arial"/>
        </w:rPr>
      </w:pPr>
    </w:p>
    <w:p w14:paraId="682E5557" w14:textId="77777777" w:rsidR="0032125C" w:rsidRDefault="0032125C" w:rsidP="00845E44">
      <w:pPr>
        <w:jc w:val="both"/>
        <w:rPr>
          <w:rFonts w:ascii="Arial" w:hAnsi="Arial"/>
        </w:rPr>
      </w:pPr>
      <w:r>
        <w:rPr>
          <w:rFonts w:ascii="Arial" w:hAnsi="Arial"/>
        </w:rPr>
        <w:t xml:space="preserve">Although recording of vital signs is encouraged in national guidelines, there is the question whether </w:t>
      </w:r>
      <w:r w:rsidR="00D72714">
        <w:rPr>
          <w:rFonts w:ascii="Arial" w:hAnsi="Arial"/>
        </w:rPr>
        <w:t>a</w:t>
      </w:r>
      <w:r>
        <w:rPr>
          <w:rFonts w:ascii="Arial" w:hAnsi="Arial"/>
        </w:rPr>
        <w:t xml:space="preserve"> recorded figure is clinically valid. One prime example is CRT. It has been shown that the ambient temperature of the consultation room (or patient’s house if it concerns a home visit) significantly influences the CRT value. In a cohort of patients, measured twice at different ambient temperatures, this varied from </w:t>
      </w:r>
      <w:r w:rsidR="00783F0D">
        <w:rPr>
          <w:rFonts w:ascii="Arial" w:hAnsi="Arial"/>
        </w:rPr>
        <w:t xml:space="preserve">on average 0.85 </w:t>
      </w:r>
      <w:r>
        <w:rPr>
          <w:rFonts w:ascii="Arial" w:hAnsi="Arial"/>
        </w:rPr>
        <w:t xml:space="preserve">sec at </w:t>
      </w:r>
      <w:r w:rsidR="00783F0D">
        <w:rPr>
          <w:rFonts w:ascii="Arial" w:hAnsi="Arial"/>
        </w:rPr>
        <w:t>25.7</w:t>
      </w:r>
      <w:r w:rsidR="00783F0D">
        <w:rPr>
          <w:rFonts w:ascii="Arial" w:hAnsi="Arial"/>
        </w:rPr>
        <w:sym w:font="Symbol" w:char="F0B0"/>
      </w:r>
      <w:r>
        <w:rPr>
          <w:rFonts w:ascii="Arial" w:hAnsi="Arial"/>
        </w:rPr>
        <w:t xml:space="preserve">C to </w:t>
      </w:r>
      <w:r w:rsidR="00783F0D">
        <w:rPr>
          <w:rFonts w:ascii="Arial" w:hAnsi="Arial"/>
        </w:rPr>
        <w:t>2.39 s</w:t>
      </w:r>
      <w:r>
        <w:rPr>
          <w:rFonts w:ascii="Arial" w:hAnsi="Arial"/>
        </w:rPr>
        <w:t xml:space="preserve">ec at </w:t>
      </w:r>
      <w:r w:rsidR="00783F0D">
        <w:rPr>
          <w:rFonts w:ascii="Arial" w:hAnsi="Arial"/>
        </w:rPr>
        <w:t>19.4</w:t>
      </w:r>
      <w:r w:rsidR="00783F0D">
        <w:rPr>
          <w:rFonts w:ascii="Arial" w:hAnsi="Arial"/>
        </w:rPr>
        <w:sym w:font="Symbol" w:char="F0B0"/>
      </w:r>
      <w:r w:rsidR="00783F0D">
        <w:rPr>
          <w:rFonts w:ascii="Arial" w:hAnsi="Arial"/>
        </w:rPr>
        <w:t>C [</w:t>
      </w:r>
      <w:r w:rsidR="005D61C6">
        <w:rPr>
          <w:rFonts w:ascii="Arial" w:hAnsi="Arial"/>
        </w:rPr>
        <w:t>8</w:t>
      </w:r>
      <w:r w:rsidR="00783F0D">
        <w:rPr>
          <w:rFonts w:ascii="Arial" w:hAnsi="Arial"/>
        </w:rPr>
        <w:t>]</w:t>
      </w:r>
      <w:r>
        <w:rPr>
          <w:rFonts w:ascii="Arial" w:hAnsi="Arial"/>
        </w:rPr>
        <w:t>.</w:t>
      </w:r>
      <w:r w:rsidR="006D75CC">
        <w:rPr>
          <w:rFonts w:ascii="Arial" w:hAnsi="Arial"/>
        </w:rPr>
        <w:t xml:space="preserve"> </w:t>
      </w:r>
    </w:p>
    <w:p w14:paraId="548CE7CF" w14:textId="77777777" w:rsidR="00887615" w:rsidRDefault="00887615" w:rsidP="00845E44">
      <w:pPr>
        <w:jc w:val="both"/>
        <w:rPr>
          <w:rFonts w:ascii="Arial" w:hAnsi="Arial"/>
        </w:rPr>
      </w:pPr>
    </w:p>
    <w:p w14:paraId="3CA5DE0B" w14:textId="77777777" w:rsidR="00DB1841" w:rsidRPr="000B37E8" w:rsidRDefault="00DB1841" w:rsidP="00845E44">
      <w:pPr>
        <w:autoSpaceDE w:val="0"/>
        <w:autoSpaceDN w:val="0"/>
        <w:adjustRightInd w:val="0"/>
        <w:rPr>
          <w:rFonts w:ascii="Arial" w:hAnsi="Arial" w:cs="Arial"/>
        </w:rPr>
      </w:pPr>
    </w:p>
    <w:p w14:paraId="424430C6" w14:textId="77777777" w:rsidR="00F87B40" w:rsidRPr="000B37E8" w:rsidRDefault="00F87B40" w:rsidP="00F87B40">
      <w:pPr>
        <w:autoSpaceDE w:val="0"/>
        <w:autoSpaceDN w:val="0"/>
        <w:adjustRightInd w:val="0"/>
        <w:rPr>
          <w:rFonts w:ascii="Arial" w:hAnsi="Arial" w:cs="Arial"/>
          <w:b/>
        </w:rPr>
      </w:pPr>
      <w:r w:rsidRPr="000B37E8">
        <w:rPr>
          <w:rFonts w:ascii="Arial" w:hAnsi="Arial" w:cs="Arial"/>
          <w:b/>
        </w:rPr>
        <w:t>Conclusions</w:t>
      </w:r>
      <w:r w:rsidR="00717C7E">
        <w:rPr>
          <w:rFonts w:ascii="Arial" w:hAnsi="Arial" w:cs="Arial"/>
          <w:b/>
        </w:rPr>
        <w:t xml:space="preserve"> &amp; Recommendations</w:t>
      </w:r>
    </w:p>
    <w:p w14:paraId="4D100188" w14:textId="77777777" w:rsidR="00F87B40" w:rsidRDefault="00F87B40" w:rsidP="00F87B40">
      <w:pPr>
        <w:autoSpaceDE w:val="0"/>
        <w:autoSpaceDN w:val="0"/>
        <w:adjustRightInd w:val="0"/>
        <w:rPr>
          <w:rFonts w:ascii="Arial" w:hAnsi="Arial" w:cs="Arial"/>
        </w:rPr>
      </w:pPr>
    </w:p>
    <w:p w14:paraId="77F8E661" w14:textId="77777777" w:rsidR="00756599" w:rsidRDefault="004E0B0C" w:rsidP="00756599">
      <w:pPr>
        <w:jc w:val="both"/>
        <w:rPr>
          <w:rFonts w:ascii="Arial" w:hAnsi="Arial"/>
        </w:rPr>
      </w:pPr>
      <w:r>
        <w:rPr>
          <w:rFonts w:ascii="Arial" w:hAnsi="Arial"/>
        </w:rPr>
        <w:t>Ed</w:t>
      </w:r>
      <w:r w:rsidR="00634E96">
        <w:rPr>
          <w:rFonts w:ascii="Arial" w:hAnsi="Arial"/>
        </w:rPr>
        <w:t>ucational activities, aided by sharing collated audit data</w:t>
      </w:r>
      <w:r>
        <w:rPr>
          <w:rFonts w:ascii="Arial" w:hAnsi="Arial"/>
        </w:rPr>
        <w:t xml:space="preserve">, </w:t>
      </w:r>
      <w:r w:rsidR="00CE0A0A">
        <w:rPr>
          <w:rFonts w:ascii="Arial" w:hAnsi="Arial"/>
        </w:rPr>
        <w:t xml:space="preserve">should help to highlight where best practice is not applied. Opportunities for this are induction days, </w:t>
      </w:r>
      <w:r w:rsidR="006C77DC">
        <w:rPr>
          <w:rFonts w:ascii="Arial" w:hAnsi="Arial"/>
        </w:rPr>
        <w:t>training days, staff</w:t>
      </w:r>
      <w:r w:rsidR="00CE0A0A">
        <w:rPr>
          <w:rFonts w:ascii="Arial" w:hAnsi="Arial"/>
        </w:rPr>
        <w:t xml:space="preserve"> meetings.</w:t>
      </w:r>
      <w:r w:rsidR="00756599" w:rsidRPr="000C034E">
        <w:rPr>
          <w:rFonts w:ascii="Arial" w:hAnsi="Arial"/>
        </w:rPr>
        <w:t xml:space="preserve"> </w:t>
      </w:r>
      <w:r w:rsidR="005617A3">
        <w:rPr>
          <w:rFonts w:ascii="Arial" w:hAnsi="Arial"/>
        </w:rPr>
        <w:t xml:space="preserve"> </w:t>
      </w:r>
    </w:p>
    <w:p w14:paraId="22AB206F" w14:textId="77777777" w:rsidR="00BE0EDC" w:rsidRDefault="00BE0EDC" w:rsidP="00756599">
      <w:pPr>
        <w:jc w:val="both"/>
        <w:rPr>
          <w:rFonts w:ascii="Arial" w:hAnsi="Arial"/>
        </w:rPr>
      </w:pPr>
    </w:p>
    <w:p w14:paraId="1A080C48" w14:textId="77777777" w:rsidR="000A48C0" w:rsidRDefault="006C77DC" w:rsidP="00756599">
      <w:pPr>
        <w:jc w:val="both"/>
        <w:rPr>
          <w:rFonts w:ascii="Arial" w:hAnsi="Arial"/>
        </w:rPr>
      </w:pPr>
      <w:r>
        <w:rPr>
          <w:rFonts w:ascii="Arial" w:hAnsi="Arial"/>
        </w:rPr>
        <w:lastRenderedPageBreak/>
        <w:t>Clinical staff should be reminded that vital signs and clinical parameters should always be recorded, even if the result is negative or normal.</w:t>
      </w:r>
    </w:p>
    <w:p w14:paraId="41CBE459" w14:textId="77777777" w:rsidR="00756599" w:rsidRPr="00543830" w:rsidRDefault="005617A3" w:rsidP="004D090C">
      <w:pPr>
        <w:jc w:val="both"/>
        <w:rPr>
          <w:rFonts w:ascii="Arial" w:hAnsi="Arial" w:cs="Arial"/>
        </w:rPr>
      </w:pPr>
      <w:r>
        <w:rPr>
          <w:rFonts w:ascii="Arial" w:hAnsi="Arial"/>
        </w:rPr>
        <w:t xml:space="preserve"> </w:t>
      </w:r>
    </w:p>
    <w:p w14:paraId="4603FB08" w14:textId="77777777" w:rsidR="00F87B40" w:rsidRPr="00543830" w:rsidRDefault="00F87B40" w:rsidP="00543830">
      <w:pPr>
        <w:rPr>
          <w:rFonts w:ascii="Arial" w:hAnsi="Arial"/>
          <w:b/>
        </w:rPr>
      </w:pPr>
    </w:p>
    <w:p w14:paraId="21C22D70" w14:textId="77777777" w:rsidR="00F87B40" w:rsidRDefault="009F0C80" w:rsidP="00F87B40">
      <w:pPr>
        <w:jc w:val="both"/>
        <w:rPr>
          <w:rFonts w:ascii="Arial" w:hAnsi="Arial"/>
          <w:b/>
        </w:rPr>
      </w:pPr>
      <w:r w:rsidRPr="009F0C80">
        <w:rPr>
          <w:rFonts w:ascii="Arial" w:hAnsi="Arial"/>
          <w:b/>
        </w:rPr>
        <w:t>References</w:t>
      </w:r>
    </w:p>
    <w:p w14:paraId="3155D8C3" w14:textId="77777777" w:rsidR="009F0C80" w:rsidRDefault="009F0C80" w:rsidP="00F87B40">
      <w:pPr>
        <w:jc w:val="both"/>
        <w:rPr>
          <w:rFonts w:ascii="Arial" w:hAnsi="Arial"/>
        </w:rPr>
      </w:pPr>
    </w:p>
    <w:p w14:paraId="456977B9" w14:textId="77777777" w:rsidR="00EF55D2" w:rsidRDefault="00AF1AC8" w:rsidP="00EF55D2">
      <w:pPr>
        <w:numPr>
          <w:ilvl w:val="0"/>
          <w:numId w:val="15"/>
        </w:numPr>
        <w:shd w:val="clear" w:color="auto" w:fill="FFFFFF"/>
        <w:spacing w:line="348" w:lineRule="atLeast"/>
        <w:textAlignment w:val="baseline"/>
        <w:rPr>
          <w:rFonts w:ascii="Arial" w:hAnsi="Arial" w:cs="Arial"/>
          <w:color w:val="000000"/>
        </w:rPr>
      </w:pPr>
      <w:r w:rsidRPr="00E167A9">
        <w:rPr>
          <w:rFonts w:ascii="Arial" w:hAnsi="Arial" w:cs="Arial"/>
        </w:rPr>
        <w:t>NICE Clinical Guideline 47: feverish illness in children – assessment and initial management in children younger than 5 years</w:t>
      </w:r>
      <w:r w:rsidR="009F0C80" w:rsidRPr="004F364F">
        <w:rPr>
          <w:rFonts w:ascii="Arial" w:hAnsi="Arial" w:cs="Arial"/>
          <w:szCs w:val="22"/>
        </w:rPr>
        <w:t>,</w:t>
      </w:r>
      <w:r>
        <w:rPr>
          <w:rFonts w:ascii="Arial" w:hAnsi="Arial" w:cs="Arial"/>
          <w:szCs w:val="22"/>
        </w:rPr>
        <w:t xml:space="preserve"> </w:t>
      </w:r>
      <w:hyperlink r:id="rId13" w:history="1">
        <w:r w:rsidRPr="00AF1AC8">
          <w:rPr>
            <w:rFonts w:ascii="Arial" w:hAnsi="Arial" w:cs="Arial"/>
            <w:color w:val="0000FF"/>
            <w:u w:val="single"/>
          </w:rPr>
          <w:t>http://www.nice.org.uk/CG047</w:t>
        </w:r>
      </w:hyperlink>
      <w:r w:rsidRPr="00AF1AC8">
        <w:rPr>
          <w:rFonts w:ascii="Arial" w:hAnsi="Arial" w:cs="Arial"/>
        </w:rPr>
        <w:t xml:space="preserve"> </w:t>
      </w:r>
      <w:r w:rsidR="009F0C80" w:rsidRPr="004F364F">
        <w:rPr>
          <w:rFonts w:ascii="Arial" w:hAnsi="Arial" w:cs="Arial"/>
          <w:szCs w:val="22"/>
        </w:rPr>
        <w:t xml:space="preserve">(last accessed online </w:t>
      </w:r>
      <w:r w:rsidR="009A1EE4" w:rsidRPr="004F364F">
        <w:rPr>
          <w:rFonts w:ascii="Arial" w:hAnsi="Arial" w:cs="Arial"/>
          <w:szCs w:val="22"/>
        </w:rPr>
        <w:t>5 July 2012</w:t>
      </w:r>
      <w:r w:rsidR="009F0C80" w:rsidRPr="004F364F">
        <w:rPr>
          <w:rFonts w:ascii="Arial" w:hAnsi="Arial" w:cs="Arial"/>
          <w:szCs w:val="22"/>
        </w:rPr>
        <w:t>)</w:t>
      </w:r>
    </w:p>
    <w:p w14:paraId="7A22C799" w14:textId="77777777" w:rsidR="00EF55D2" w:rsidRPr="00EF55D2" w:rsidRDefault="00EF55D2" w:rsidP="00A22528">
      <w:pPr>
        <w:numPr>
          <w:ilvl w:val="0"/>
          <w:numId w:val="15"/>
        </w:numPr>
        <w:shd w:val="clear" w:color="auto" w:fill="FFFFFF"/>
        <w:spacing w:line="348" w:lineRule="atLeast"/>
        <w:textAlignment w:val="baseline"/>
        <w:rPr>
          <w:rFonts w:ascii="Arial" w:hAnsi="Arial" w:cs="Arial"/>
          <w:szCs w:val="22"/>
        </w:rPr>
      </w:pPr>
      <w:r w:rsidRPr="00EF55D2">
        <w:rPr>
          <w:rFonts w:ascii="Arial" w:hAnsi="Arial" w:cs="Arial"/>
          <w:szCs w:val="22"/>
        </w:rPr>
        <w:t xml:space="preserve">Royal College of Nursing Standards. </w:t>
      </w:r>
      <w:r w:rsidRPr="00EF55D2">
        <w:rPr>
          <w:rFonts w:ascii="Arial" w:hAnsi="Arial" w:cs="Arial"/>
          <w:lang w:val="en-US" w:eastAsia="en-US"/>
        </w:rPr>
        <w:t xml:space="preserve">Standards for assessing, measuring and monitoring vital signs in infants, children and young people. </w:t>
      </w:r>
      <w:r w:rsidRPr="00EF55D2">
        <w:rPr>
          <w:rFonts w:ascii="Arial" w:hAnsi="Arial" w:cs="Arial"/>
          <w:szCs w:val="22"/>
        </w:rPr>
        <w:t>Dec 2007, revised Aug 2011</w:t>
      </w:r>
      <w:r w:rsidR="00927A9E">
        <w:rPr>
          <w:rFonts w:ascii="Arial" w:hAnsi="Arial" w:cs="Arial"/>
          <w:szCs w:val="22"/>
        </w:rPr>
        <w:t>.</w:t>
      </w:r>
      <w:r w:rsidRPr="00EF55D2">
        <w:rPr>
          <w:rFonts w:ascii="Arial" w:hAnsi="Arial" w:cs="Arial"/>
          <w:szCs w:val="22"/>
        </w:rPr>
        <w:t xml:space="preserve">   </w:t>
      </w:r>
    </w:p>
    <w:p w14:paraId="23503F28" w14:textId="77777777" w:rsidR="006B4E26" w:rsidRPr="006B4E26" w:rsidRDefault="00A22528" w:rsidP="006B4E26">
      <w:pPr>
        <w:numPr>
          <w:ilvl w:val="0"/>
          <w:numId w:val="15"/>
        </w:numPr>
        <w:shd w:val="clear" w:color="auto" w:fill="FFFFFF"/>
        <w:spacing w:line="348" w:lineRule="atLeast"/>
        <w:textAlignment w:val="baseline"/>
        <w:rPr>
          <w:rFonts w:ascii="Arial" w:hAnsi="Arial" w:cs="Arial"/>
        </w:rPr>
      </w:pPr>
      <w:r w:rsidRPr="006B4E26">
        <w:rPr>
          <w:rFonts w:ascii="Arial" w:hAnsi="Arial" w:cs="Arial"/>
          <w:szCs w:val="22"/>
        </w:rPr>
        <w:t xml:space="preserve">Kallestrup P and Bro F. </w:t>
      </w:r>
      <w:r w:rsidRPr="006B4E26">
        <w:rPr>
          <w:rFonts w:ascii="Arial" w:hAnsi="Arial" w:cs="Arial"/>
          <w:lang w:val="en-US" w:eastAsia="en-US"/>
        </w:rPr>
        <w:t>Parents’ beliefs and expectations when presenting with a febrile child at an out-of-hours general practice clinic. BJGP 2003; 53:43-44.</w:t>
      </w:r>
    </w:p>
    <w:p w14:paraId="58939DB3" w14:textId="77777777" w:rsidR="006B4E26" w:rsidRDefault="00A22528" w:rsidP="006B4E26">
      <w:pPr>
        <w:numPr>
          <w:ilvl w:val="0"/>
          <w:numId w:val="15"/>
        </w:numPr>
        <w:shd w:val="clear" w:color="auto" w:fill="FFFFFF"/>
        <w:spacing w:line="348" w:lineRule="atLeast"/>
        <w:textAlignment w:val="baseline"/>
        <w:rPr>
          <w:rFonts w:ascii="Arial" w:hAnsi="Arial" w:cs="Arial"/>
          <w:lang w:val="en-US" w:eastAsia="en-US"/>
        </w:rPr>
      </w:pPr>
      <w:r w:rsidRPr="006B4E26">
        <w:rPr>
          <w:rFonts w:ascii="Arial" w:hAnsi="Arial" w:cs="Arial"/>
          <w:lang w:val="en-US" w:eastAsia="en-US"/>
        </w:rPr>
        <w:t>Kai J. What worries parents when their preschool children are acutely ill, and why: a qualitative study. BMJ 1996:313;983-6.</w:t>
      </w:r>
    </w:p>
    <w:p w14:paraId="3215B066" w14:textId="77777777" w:rsidR="005D61C6" w:rsidRDefault="005D61C6" w:rsidP="005D61C6">
      <w:pPr>
        <w:numPr>
          <w:ilvl w:val="0"/>
          <w:numId w:val="15"/>
        </w:numPr>
        <w:shd w:val="clear" w:color="auto" w:fill="FFFFFF"/>
        <w:spacing w:line="348" w:lineRule="atLeast"/>
        <w:textAlignment w:val="baseline"/>
        <w:rPr>
          <w:rFonts w:ascii="Arial" w:hAnsi="Arial" w:cs="Arial"/>
        </w:rPr>
      </w:pPr>
      <w:r w:rsidRPr="006B4E26">
        <w:rPr>
          <w:rFonts w:ascii="Arial" w:hAnsi="Arial" w:cs="Arial"/>
        </w:rPr>
        <w:t>Houston AM, Pickering AJ. ‘Do I don’t call the doctor’: a qualitative</w:t>
      </w:r>
      <w:r>
        <w:rPr>
          <w:rFonts w:ascii="Arial" w:hAnsi="Arial" w:cs="Arial"/>
        </w:rPr>
        <w:t xml:space="preserve"> study of parenteral perceptions of calling the GP out-of-hours. Health Expectations. 2000: 3;234-242.</w:t>
      </w:r>
    </w:p>
    <w:p w14:paraId="051D00C4" w14:textId="77777777" w:rsidR="006B4E26" w:rsidRPr="006B4E26" w:rsidRDefault="004F364F" w:rsidP="006B4E26">
      <w:pPr>
        <w:numPr>
          <w:ilvl w:val="0"/>
          <w:numId w:val="15"/>
        </w:numPr>
        <w:shd w:val="clear" w:color="auto" w:fill="FFFFFF"/>
        <w:spacing w:line="348" w:lineRule="atLeast"/>
        <w:textAlignment w:val="baseline"/>
        <w:rPr>
          <w:rFonts w:ascii="Arial" w:hAnsi="Arial" w:cs="Arial"/>
          <w:bCs/>
          <w:lang w:val="en-US" w:eastAsia="en-US"/>
        </w:rPr>
      </w:pPr>
      <w:r w:rsidRPr="006B4E26">
        <w:rPr>
          <w:rFonts w:ascii="Arial" w:hAnsi="Arial" w:cs="Arial"/>
        </w:rPr>
        <w:t xml:space="preserve">Bird C, Shea A, Michie CA, George G. </w:t>
      </w:r>
      <w:r w:rsidRPr="006B4E26">
        <w:rPr>
          <w:rFonts w:ascii="Arial" w:hAnsi="Arial" w:cs="Arial"/>
          <w:bCs/>
          <w:kern w:val="36"/>
        </w:rPr>
        <w:t xml:space="preserve">A simple intervention improves the recording of vital signs in children presenting to the emergency department. </w:t>
      </w:r>
      <w:r w:rsidR="008003C2" w:rsidRPr="006B4E26">
        <w:rPr>
          <w:rFonts w:ascii="Arial" w:hAnsi="Arial" w:cs="Arial"/>
        </w:rPr>
        <w:t>Emerg Med J. 2009;</w:t>
      </w:r>
      <w:r w:rsidR="004555DA" w:rsidRPr="006B4E26">
        <w:rPr>
          <w:rFonts w:ascii="Arial" w:hAnsi="Arial" w:cs="Arial"/>
        </w:rPr>
        <w:t xml:space="preserve"> </w:t>
      </w:r>
      <w:r w:rsidR="008003C2" w:rsidRPr="006B4E26">
        <w:rPr>
          <w:rFonts w:ascii="Arial" w:hAnsi="Arial" w:cs="Arial"/>
        </w:rPr>
        <w:t>26:698-700.</w:t>
      </w:r>
    </w:p>
    <w:p w14:paraId="44B30C29" w14:textId="77777777" w:rsidR="006B4E26" w:rsidRPr="006B4E26" w:rsidRDefault="006B4E26" w:rsidP="006B4E26">
      <w:pPr>
        <w:numPr>
          <w:ilvl w:val="0"/>
          <w:numId w:val="15"/>
        </w:numPr>
        <w:shd w:val="clear" w:color="auto" w:fill="FFFFFF"/>
        <w:spacing w:line="348" w:lineRule="atLeast"/>
        <w:textAlignment w:val="baseline"/>
      </w:pPr>
      <w:r w:rsidRPr="006B4E26">
        <w:rPr>
          <w:rFonts w:ascii="Arial" w:hAnsi="Arial" w:cs="Arial"/>
        </w:rPr>
        <w:t xml:space="preserve">Thompson M, Mayon-White R, Harnden A, et al. </w:t>
      </w:r>
      <w:r w:rsidRPr="006B4E26">
        <w:rPr>
          <w:rFonts w:ascii="Arial" w:hAnsi="Arial" w:cs="Arial"/>
          <w:bCs/>
          <w:lang w:val="en-US" w:eastAsia="en-US"/>
        </w:rPr>
        <w:t xml:space="preserve">Using vital signs to assess children with acute infections: </w:t>
      </w:r>
      <w:r w:rsidRPr="006B4E26">
        <w:rPr>
          <w:rFonts w:ascii="Arial" w:hAnsi="Arial" w:cs="Arial"/>
          <w:lang w:val="en-US" w:eastAsia="en-US"/>
        </w:rPr>
        <w:t xml:space="preserve">a survey of current practice. </w:t>
      </w:r>
      <w:r w:rsidRPr="006B4E26">
        <w:rPr>
          <w:rFonts w:ascii="Arial" w:hAnsi="Arial" w:cs="Arial"/>
          <w:iCs/>
          <w:lang w:val="en-US" w:eastAsia="en-US"/>
        </w:rPr>
        <w:t xml:space="preserve">BJGP </w:t>
      </w:r>
      <w:r w:rsidRPr="006B4E26">
        <w:rPr>
          <w:rFonts w:ascii="Arial" w:hAnsi="Arial" w:cs="Arial"/>
          <w:lang w:val="en-US" w:eastAsia="en-US"/>
        </w:rPr>
        <w:t xml:space="preserve">2008; </w:t>
      </w:r>
      <w:r w:rsidRPr="006B4E26">
        <w:rPr>
          <w:rFonts w:ascii="Arial" w:hAnsi="Arial" w:cs="Arial"/>
          <w:bCs/>
          <w:lang w:val="en-US" w:eastAsia="en-US"/>
        </w:rPr>
        <w:t xml:space="preserve">58: </w:t>
      </w:r>
      <w:r w:rsidRPr="006B4E26">
        <w:rPr>
          <w:rFonts w:ascii="Arial" w:hAnsi="Arial" w:cs="Arial"/>
          <w:lang w:val="en-US" w:eastAsia="en-US"/>
        </w:rPr>
        <w:t>236–241</w:t>
      </w:r>
    </w:p>
    <w:p w14:paraId="23E65A23" w14:textId="77777777" w:rsidR="00783F0D" w:rsidRPr="006B4E26" w:rsidRDefault="00783F0D" w:rsidP="006B4E26">
      <w:pPr>
        <w:numPr>
          <w:ilvl w:val="0"/>
          <w:numId w:val="15"/>
        </w:numPr>
        <w:shd w:val="clear" w:color="auto" w:fill="FFFFFF"/>
        <w:spacing w:line="348" w:lineRule="atLeast"/>
        <w:textAlignment w:val="baseline"/>
        <w:rPr>
          <w:rFonts w:ascii="Arial" w:hAnsi="Arial" w:cs="Arial"/>
        </w:rPr>
      </w:pPr>
      <w:r w:rsidRPr="006B4E26">
        <w:rPr>
          <w:rFonts w:ascii="Arial" w:hAnsi="Arial" w:cs="Arial"/>
          <w:bdr w:val="none" w:sz="0" w:space="0" w:color="auto" w:frame="1"/>
        </w:rPr>
        <w:t>Gorelick MH</w:t>
      </w:r>
      <w:r w:rsidRPr="006B4E26">
        <w:rPr>
          <w:rFonts w:ascii="Arial" w:hAnsi="Arial" w:cs="Arial"/>
        </w:rPr>
        <w:t>, </w:t>
      </w:r>
      <w:r w:rsidRPr="006B4E26">
        <w:rPr>
          <w:rFonts w:ascii="Arial" w:hAnsi="Arial" w:cs="Arial"/>
          <w:bdr w:val="none" w:sz="0" w:space="0" w:color="auto" w:frame="1"/>
        </w:rPr>
        <w:t>Shaw KN</w:t>
      </w:r>
      <w:r w:rsidRPr="006B4E26">
        <w:rPr>
          <w:rFonts w:ascii="Arial" w:hAnsi="Arial" w:cs="Arial"/>
        </w:rPr>
        <w:t>, </w:t>
      </w:r>
      <w:r w:rsidRPr="006B4E26">
        <w:rPr>
          <w:rFonts w:ascii="Arial" w:hAnsi="Arial" w:cs="Arial"/>
          <w:bdr w:val="none" w:sz="0" w:space="0" w:color="auto" w:frame="1"/>
        </w:rPr>
        <w:t>Baker MD</w:t>
      </w:r>
      <w:r w:rsidRPr="006B4E26">
        <w:rPr>
          <w:rFonts w:ascii="Arial" w:hAnsi="Arial" w:cs="Arial"/>
        </w:rPr>
        <w:t xml:space="preserve">. Effect of ambient temperature on capillary refill in healthy children. </w:t>
      </w:r>
      <w:r w:rsidRPr="006B4E26">
        <w:rPr>
          <w:rFonts w:ascii="Arial" w:hAnsi="Arial" w:cs="Arial"/>
          <w:bdr w:val="none" w:sz="0" w:space="0" w:color="auto" w:frame="1"/>
        </w:rPr>
        <w:t>Pediatrics.</w:t>
      </w:r>
      <w:r w:rsidRPr="006B4E26">
        <w:rPr>
          <w:rFonts w:ascii="Arial" w:hAnsi="Arial" w:cs="Arial"/>
        </w:rPr>
        <w:t> 1993; 92:699-702.</w:t>
      </w:r>
    </w:p>
    <w:sectPr w:rsidR="00783F0D" w:rsidRPr="006B4E26" w:rsidSect="00F87B40">
      <w:headerReference w:type="default" r:id="rId14"/>
      <w:footerReference w:type="even" r:id="rId15"/>
      <w:pgSz w:w="11907" w:h="16840" w:code="9"/>
      <w:pgMar w:top="1361" w:right="1304" w:bottom="1247" w:left="1304" w:header="794" w:footer="794"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3A27" w14:textId="77777777" w:rsidR="00E2281B" w:rsidRDefault="00E2281B">
      <w:r>
        <w:separator/>
      </w:r>
    </w:p>
  </w:endnote>
  <w:endnote w:type="continuationSeparator" w:id="0">
    <w:p w14:paraId="4EA440CF" w14:textId="77777777" w:rsidR="00E2281B" w:rsidRDefault="00E2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6E22" w14:textId="77777777" w:rsidR="00845E44" w:rsidRDefault="00845E44" w:rsidP="00F87B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14E173" w14:textId="77777777" w:rsidR="00845E44" w:rsidRDefault="00845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599C" w14:textId="77777777" w:rsidR="00E2281B" w:rsidRDefault="00E2281B">
      <w:r>
        <w:separator/>
      </w:r>
    </w:p>
  </w:footnote>
  <w:footnote w:type="continuationSeparator" w:id="0">
    <w:p w14:paraId="3D7C27F6" w14:textId="77777777" w:rsidR="00E2281B" w:rsidRDefault="00E22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3B37" w14:textId="78EF42F0" w:rsidR="00845E44" w:rsidRDefault="00845E44" w:rsidP="00F87B40">
    <w:pPr>
      <w:pStyle w:val="Header"/>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578"/>
    <w:multiLevelType w:val="hybridMultilevel"/>
    <w:tmpl w:val="F6F0FD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4233A73"/>
    <w:multiLevelType w:val="hybridMultilevel"/>
    <w:tmpl w:val="C1BCD0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6D403B"/>
    <w:multiLevelType w:val="hybridMultilevel"/>
    <w:tmpl w:val="479448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60EFB"/>
    <w:multiLevelType w:val="hybridMultilevel"/>
    <w:tmpl w:val="FD4251C0"/>
    <w:lvl w:ilvl="0" w:tplc="00110809">
      <w:start w:val="1"/>
      <w:numFmt w:val="decimal"/>
      <w:lvlText w:val="%1)"/>
      <w:lvlJc w:val="left"/>
      <w:pPr>
        <w:tabs>
          <w:tab w:val="num" w:pos="720"/>
        </w:tabs>
        <w:ind w:left="720" w:hanging="360"/>
      </w:pPr>
      <w:rPr>
        <w:rFonts w:hint="default"/>
      </w:rPr>
    </w:lvl>
    <w:lvl w:ilvl="1" w:tplc="00190809" w:tentative="1">
      <w:start w:val="1"/>
      <w:numFmt w:val="lowerLetter"/>
      <w:lvlText w:val="%2."/>
      <w:lvlJc w:val="left"/>
      <w:pPr>
        <w:tabs>
          <w:tab w:val="num" w:pos="1440"/>
        </w:tabs>
        <w:ind w:left="1440" w:hanging="360"/>
      </w:pPr>
    </w:lvl>
    <w:lvl w:ilvl="2" w:tplc="001B0809" w:tentative="1">
      <w:start w:val="1"/>
      <w:numFmt w:val="lowerRoman"/>
      <w:lvlText w:val="%3."/>
      <w:lvlJc w:val="right"/>
      <w:pPr>
        <w:tabs>
          <w:tab w:val="num" w:pos="2160"/>
        </w:tabs>
        <w:ind w:left="2160" w:hanging="180"/>
      </w:pPr>
    </w:lvl>
    <w:lvl w:ilvl="3" w:tplc="000F0809" w:tentative="1">
      <w:start w:val="1"/>
      <w:numFmt w:val="decimal"/>
      <w:lvlText w:val="%4."/>
      <w:lvlJc w:val="left"/>
      <w:pPr>
        <w:tabs>
          <w:tab w:val="num" w:pos="2880"/>
        </w:tabs>
        <w:ind w:left="2880" w:hanging="360"/>
      </w:pPr>
    </w:lvl>
    <w:lvl w:ilvl="4" w:tplc="00190809" w:tentative="1">
      <w:start w:val="1"/>
      <w:numFmt w:val="lowerLetter"/>
      <w:lvlText w:val="%5."/>
      <w:lvlJc w:val="left"/>
      <w:pPr>
        <w:tabs>
          <w:tab w:val="num" w:pos="3600"/>
        </w:tabs>
        <w:ind w:left="3600" w:hanging="360"/>
      </w:pPr>
    </w:lvl>
    <w:lvl w:ilvl="5" w:tplc="001B0809" w:tentative="1">
      <w:start w:val="1"/>
      <w:numFmt w:val="lowerRoman"/>
      <w:lvlText w:val="%6."/>
      <w:lvlJc w:val="right"/>
      <w:pPr>
        <w:tabs>
          <w:tab w:val="num" w:pos="4320"/>
        </w:tabs>
        <w:ind w:left="4320" w:hanging="180"/>
      </w:pPr>
    </w:lvl>
    <w:lvl w:ilvl="6" w:tplc="000F0809" w:tentative="1">
      <w:start w:val="1"/>
      <w:numFmt w:val="decimal"/>
      <w:lvlText w:val="%7."/>
      <w:lvlJc w:val="left"/>
      <w:pPr>
        <w:tabs>
          <w:tab w:val="num" w:pos="5040"/>
        </w:tabs>
        <w:ind w:left="5040" w:hanging="360"/>
      </w:pPr>
    </w:lvl>
    <w:lvl w:ilvl="7" w:tplc="00190809" w:tentative="1">
      <w:start w:val="1"/>
      <w:numFmt w:val="lowerLetter"/>
      <w:lvlText w:val="%8."/>
      <w:lvlJc w:val="left"/>
      <w:pPr>
        <w:tabs>
          <w:tab w:val="num" w:pos="5760"/>
        </w:tabs>
        <w:ind w:left="5760" w:hanging="360"/>
      </w:pPr>
    </w:lvl>
    <w:lvl w:ilvl="8" w:tplc="001B0809" w:tentative="1">
      <w:start w:val="1"/>
      <w:numFmt w:val="lowerRoman"/>
      <w:lvlText w:val="%9."/>
      <w:lvlJc w:val="right"/>
      <w:pPr>
        <w:tabs>
          <w:tab w:val="num" w:pos="6480"/>
        </w:tabs>
        <w:ind w:left="6480" w:hanging="180"/>
      </w:pPr>
    </w:lvl>
  </w:abstractNum>
  <w:abstractNum w:abstractNumId="4" w15:restartNumberingAfterBreak="0">
    <w:nsid w:val="18C317DF"/>
    <w:multiLevelType w:val="hybridMultilevel"/>
    <w:tmpl w:val="06C2A20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D3119"/>
    <w:multiLevelType w:val="multilevel"/>
    <w:tmpl w:val="71402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D11B9"/>
    <w:multiLevelType w:val="hybridMultilevel"/>
    <w:tmpl w:val="1AB2A6E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2567A8"/>
    <w:multiLevelType w:val="hybridMultilevel"/>
    <w:tmpl w:val="5038F5A8"/>
    <w:lvl w:ilvl="0" w:tplc="64C2D716">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1848F8"/>
    <w:multiLevelType w:val="hybridMultilevel"/>
    <w:tmpl w:val="2146E1A8"/>
    <w:lvl w:ilvl="0" w:tplc="36C6BF18">
      <w:start w:val="1"/>
      <w:numFmt w:val="bullet"/>
      <w:lvlText w:val=""/>
      <w:lvlJc w:val="left"/>
      <w:pPr>
        <w:tabs>
          <w:tab w:val="num" w:pos="407"/>
        </w:tabs>
        <w:ind w:left="407" w:hanging="227"/>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215739C"/>
    <w:multiLevelType w:val="multilevel"/>
    <w:tmpl w:val="CF4C5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2E0608"/>
    <w:multiLevelType w:val="hybridMultilevel"/>
    <w:tmpl w:val="29B2E2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BE0D0E"/>
    <w:multiLevelType w:val="hybridMultilevel"/>
    <w:tmpl w:val="2EC4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5F0C1F"/>
    <w:multiLevelType w:val="hybridMultilevel"/>
    <w:tmpl w:val="49E2F2B8"/>
    <w:lvl w:ilvl="0" w:tplc="205A97AC">
      <w:start w:val="1"/>
      <w:numFmt w:val="decimal"/>
      <w:lvlText w:val="%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F2929F8"/>
    <w:multiLevelType w:val="hybridMultilevel"/>
    <w:tmpl w:val="B1766D2E"/>
    <w:lvl w:ilvl="0" w:tplc="00010809">
      <w:start w:val="1"/>
      <w:numFmt w:val="bullet"/>
      <w:lvlText w:val=""/>
      <w:lvlJc w:val="left"/>
      <w:pPr>
        <w:tabs>
          <w:tab w:val="num" w:pos="720"/>
        </w:tabs>
        <w:ind w:left="720" w:hanging="360"/>
      </w:pPr>
      <w:rPr>
        <w:rFonts w:ascii="Symbol" w:hAnsi="Symbol" w:hint="default"/>
      </w:rPr>
    </w:lvl>
    <w:lvl w:ilvl="1" w:tplc="00030809" w:tentative="1">
      <w:start w:val="1"/>
      <w:numFmt w:val="bullet"/>
      <w:lvlText w:val="o"/>
      <w:lvlJc w:val="left"/>
      <w:pPr>
        <w:tabs>
          <w:tab w:val="num" w:pos="1440"/>
        </w:tabs>
        <w:ind w:left="1440" w:hanging="360"/>
      </w:pPr>
      <w:rPr>
        <w:rFonts w:ascii="Courier New" w:hAnsi="Courier New" w:cs="Wingdings" w:hint="default"/>
      </w:rPr>
    </w:lvl>
    <w:lvl w:ilvl="2" w:tplc="00050809" w:tentative="1">
      <w:start w:val="1"/>
      <w:numFmt w:val="bullet"/>
      <w:lvlText w:val=""/>
      <w:lvlJc w:val="left"/>
      <w:pPr>
        <w:tabs>
          <w:tab w:val="num" w:pos="2160"/>
        </w:tabs>
        <w:ind w:left="2160" w:hanging="360"/>
      </w:pPr>
      <w:rPr>
        <w:rFonts w:ascii="Wingdings" w:hAnsi="Wingdings" w:hint="default"/>
      </w:rPr>
    </w:lvl>
    <w:lvl w:ilvl="3" w:tplc="00010809" w:tentative="1">
      <w:start w:val="1"/>
      <w:numFmt w:val="bullet"/>
      <w:lvlText w:val=""/>
      <w:lvlJc w:val="left"/>
      <w:pPr>
        <w:tabs>
          <w:tab w:val="num" w:pos="2880"/>
        </w:tabs>
        <w:ind w:left="2880" w:hanging="360"/>
      </w:pPr>
      <w:rPr>
        <w:rFonts w:ascii="Symbol" w:hAnsi="Symbol" w:hint="default"/>
      </w:rPr>
    </w:lvl>
    <w:lvl w:ilvl="4" w:tplc="00030809" w:tentative="1">
      <w:start w:val="1"/>
      <w:numFmt w:val="bullet"/>
      <w:lvlText w:val="o"/>
      <w:lvlJc w:val="left"/>
      <w:pPr>
        <w:tabs>
          <w:tab w:val="num" w:pos="3600"/>
        </w:tabs>
        <w:ind w:left="3600" w:hanging="360"/>
      </w:pPr>
      <w:rPr>
        <w:rFonts w:ascii="Courier New" w:hAnsi="Courier New" w:cs="Wingdings" w:hint="default"/>
      </w:rPr>
    </w:lvl>
    <w:lvl w:ilvl="5" w:tplc="00050809" w:tentative="1">
      <w:start w:val="1"/>
      <w:numFmt w:val="bullet"/>
      <w:lvlText w:val=""/>
      <w:lvlJc w:val="left"/>
      <w:pPr>
        <w:tabs>
          <w:tab w:val="num" w:pos="4320"/>
        </w:tabs>
        <w:ind w:left="4320" w:hanging="360"/>
      </w:pPr>
      <w:rPr>
        <w:rFonts w:ascii="Wingdings" w:hAnsi="Wingdings" w:hint="default"/>
      </w:rPr>
    </w:lvl>
    <w:lvl w:ilvl="6" w:tplc="00010809" w:tentative="1">
      <w:start w:val="1"/>
      <w:numFmt w:val="bullet"/>
      <w:lvlText w:val=""/>
      <w:lvlJc w:val="left"/>
      <w:pPr>
        <w:tabs>
          <w:tab w:val="num" w:pos="5040"/>
        </w:tabs>
        <w:ind w:left="5040" w:hanging="360"/>
      </w:pPr>
      <w:rPr>
        <w:rFonts w:ascii="Symbol" w:hAnsi="Symbol" w:hint="default"/>
      </w:rPr>
    </w:lvl>
    <w:lvl w:ilvl="7" w:tplc="00030809" w:tentative="1">
      <w:start w:val="1"/>
      <w:numFmt w:val="bullet"/>
      <w:lvlText w:val="o"/>
      <w:lvlJc w:val="left"/>
      <w:pPr>
        <w:tabs>
          <w:tab w:val="num" w:pos="5760"/>
        </w:tabs>
        <w:ind w:left="5760" w:hanging="360"/>
      </w:pPr>
      <w:rPr>
        <w:rFonts w:ascii="Courier New" w:hAnsi="Courier New" w:cs="Wingdings" w:hint="default"/>
      </w:rPr>
    </w:lvl>
    <w:lvl w:ilvl="8" w:tplc="000508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233F01"/>
    <w:multiLevelType w:val="multilevel"/>
    <w:tmpl w:val="7AC8F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C95265"/>
    <w:multiLevelType w:val="hybridMultilevel"/>
    <w:tmpl w:val="C1BCD0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BD05570"/>
    <w:multiLevelType w:val="hybridMultilevel"/>
    <w:tmpl w:val="9B0A46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51339B"/>
    <w:multiLevelType w:val="hybridMultilevel"/>
    <w:tmpl w:val="1942751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0"/>
  </w:num>
  <w:num w:numId="4">
    <w:abstractNumId w:val="2"/>
  </w:num>
  <w:num w:numId="5">
    <w:abstractNumId w:val="6"/>
  </w:num>
  <w:num w:numId="6">
    <w:abstractNumId w:val="17"/>
  </w:num>
  <w:num w:numId="7">
    <w:abstractNumId w:val="16"/>
  </w:num>
  <w:num w:numId="8">
    <w:abstractNumId w:val="4"/>
  </w:num>
  <w:num w:numId="9">
    <w:abstractNumId w:val="11"/>
  </w:num>
  <w:num w:numId="10">
    <w:abstractNumId w:val="8"/>
  </w:num>
  <w:num w:numId="11">
    <w:abstractNumId w:val="0"/>
  </w:num>
  <w:num w:numId="12">
    <w:abstractNumId w:val="9"/>
  </w:num>
  <w:num w:numId="13">
    <w:abstractNumId w:val="7"/>
  </w:num>
  <w:num w:numId="14">
    <w:abstractNumId w:val="5"/>
  </w:num>
  <w:num w:numId="15">
    <w:abstractNumId w:val="12"/>
  </w:num>
  <w:num w:numId="16">
    <w:abstractNumId w:val="15"/>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0D"/>
    <w:rsid w:val="000318D9"/>
    <w:rsid w:val="00037D98"/>
    <w:rsid w:val="00041E89"/>
    <w:rsid w:val="00044503"/>
    <w:rsid w:val="00053D42"/>
    <w:rsid w:val="000552C1"/>
    <w:rsid w:val="00076B66"/>
    <w:rsid w:val="00084590"/>
    <w:rsid w:val="000A35B6"/>
    <w:rsid w:val="000A4734"/>
    <w:rsid w:val="000A48C0"/>
    <w:rsid w:val="000B10BD"/>
    <w:rsid w:val="000B4D14"/>
    <w:rsid w:val="000D3A69"/>
    <w:rsid w:val="000D68D1"/>
    <w:rsid w:val="000E009A"/>
    <w:rsid w:val="000E3494"/>
    <w:rsid w:val="000F1F8C"/>
    <w:rsid w:val="000F6F66"/>
    <w:rsid w:val="001144B9"/>
    <w:rsid w:val="0013523F"/>
    <w:rsid w:val="00137AE6"/>
    <w:rsid w:val="0014014D"/>
    <w:rsid w:val="001402EC"/>
    <w:rsid w:val="00144445"/>
    <w:rsid w:val="00187921"/>
    <w:rsid w:val="001A1C20"/>
    <w:rsid w:val="001B2B68"/>
    <w:rsid w:val="001E4B82"/>
    <w:rsid w:val="001F13D7"/>
    <w:rsid w:val="001F311A"/>
    <w:rsid w:val="002333C9"/>
    <w:rsid w:val="00234C25"/>
    <w:rsid w:val="0025024C"/>
    <w:rsid w:val="00254655"/>
    <w:rsid w:val="00254BBB"/>
    <w:rsid w:val="002557D6"/>
    <w:rsid w:val="00266640"/>
    <w:rsid w:val="00285D65"/>
    <w:rsid w:val="0028705D"/>
    <w:rsid w:val="002A1890"/>
    <w:rsid w:val="002B6EBB"/>
    <w:rsid w:val="002D3890"/>
    <w:rsid w:val="002F106F"/>
    <w:rsid w:val="003025D1"/>
    <w:rsid w:val="003135DA"/>
    <w:rsid w:val="003161C5"/>
    <w:rsid w:val="0032125C"/>
    <w:rsid w:val="00321E6E"/>
    <w:rsid w:val="00340798"/>
    <w:rsid w:val="00342515"/>
    <w:rsid w:val="003547BA"/>
    <w:rsid w:val="00354EFE"/>
    <w:rsid w:val="00363583"/>
    <w:rsid w:val="003718AA"/>
    <w:rsid w:val="00373510"/>
    <w:rsid w:val="00376DC0"/>
    <w:rsid w:val="003953C6"/>
    <w:rsid w:val="003B012F"/>
    <w:rsid w:val="003B5445"/>
    <w:rsid w:val="003C0CF6"/>
    <w:rsid w:val="003C19ED"/>
    <w:rsid w:val="003C1CAF"/>
    <w:rsid w:val="003C5D83"/>
    <w:rsid w:val="003E247B"/>
    <w:rsid w:val="003F45D4"/>
    <w:rsid w:val="004202EE"/>
    <w:rsid w:val="0042631F"/>
    <w:rsid w:val="00435F8F"/>
    <w:rsid w:val="00444D80"/>
    <w:rsid w:val="004470CE"/>
    <w:rsid w:val="004555DA"/>
    <w:rsid w:val="00456F1F"/>
    <w:rsid w:val="00461D17"/>
    <w:rsid w:val="00462421"/>
    <w:rsid w:val="0047232E"/>
    <w:rsid w:val="004741CE"/>
    <w:rsid w:val="00481F1E"/>
    <w:rsid w:val="004A5165"/>
    <w:rsid w:val="004B4E52"/>
    <w:rsid w:val="004C44D0"/>
    <w:rsid w:val="004C5D99"/>
    <w:rsid w:val="004D090C"/>
    <w:rsid w:val="004D6EFC"/>
    <w:rsid w:val="004E0B0C"/>
    <w:rsid w:val="004E2DCB"/>
    <w:rsid w:val="004F364F"/>
    <w:rsid w:val="00501A28"/>
    <w:rsid w:val="00517C0F"/>
    <w:rsid w:val="00543830"/>
    <w:rsid w:val="005539EA"/>
    <w:rsid w:val="005617A3"/>
    <w:rsid w:val="00566120"/>
    <w:rsid w:val="0057188D"/>
    <w:rsid w:val="005B1555"/>
    <w:rsid w:val="005C308C"/>
    <w:rsid w:val="005D61C6"/>
    <w:rsid w:val="005E4444"/>
    <w:rsid w:val="005F16F4"/>
    <w:rsid w:val="006049CE"/>
    <w:rsid w:val="00605ED4"/>
    <w:rsid w:val="00615FFC"/>
    <w:rsid w:val="00624529"/>
    <w:rsid w:val="006319DB"/>
    <w:rsid w:val="00634E96"/>
    <w:rsid w:val="006418F2"/>
    <w:rsid w:val="006446C6"/>
    <w:rsid w:val="00652C15"/>
    <w:rsid w:val="00656150"/>
    <w:rsid w:val="00657AC5"/>
    <w:rsid w:val="0069209F"/>
    <w:rsid w:val="006A383E"/>
    <w:rsid w:val="006A4CA3"/>
    <w:rsid w:val="006B4E26"/>
    <w:rsid w:val="006B7A08"/>
    <w:rsid w:val="006C174D"/>
    <w:rsid w:val="006C18D2"/>
    <w:rsid w:val="006C2043"/>
    <w:rsid w:val="006C77DC"/>
    <w:rsid w:val="006D4FEC"/>
    <w:rsid w:val="006D75CC"/>
    <w:rsid w:val="006F2ADD"/>
    <w:rsid w:val="00711B1A"/>
    <w:rsid w:val="00713AB7"/>
    <w:rsid w:val="00717C7E"/>
    <w:rsid w:val="007250F2"/>
    <w:rsid w:val="00725839"/>
    <w:rsid w:val="00736866"/>
    <w:rsid w:val="00744741"/>
    <w:rsid w:val="00750CC3"/>
    <w:rsid w:val="007538C6"/>
    <w:rsid w:val="00756599"/>
    <w:rsid w:val="0077103C"/>
    <w:rsid w:val="00783F0D"/>
    <w:rsid w:val="0079008B"/>
    <w:rsid w:val="007B182D"/>
    <w:rsid w:val="007B3CFE"/>
    <w:rsid w:val="007C157D"/>
    <w:rsid w:val="007D19EC"/>
    <w:rsid w:val="007D4CA6"/>
    <w:rsid w:val="007E3577"/>
    <w:rsid w:val="007E4AE5"/>
    <w:rsid w:val="007E63A4"/>
    <w:rsid w:val="007F5B16"/>
    <w:rsid w:val="008003C2"/>
    <w:rsid w:val="00815CA2"/>
    <w:rsid w:val="008271D6"/>
    <w:rsid w:val="00827BC6"/>
    <w:rsid w:val="00831439"/>
    <w:rsid w:val="00833578"/>
    <w:rsid w:val="00835C4C"/>
    <w:rsid w:val="008421B4"/>
    <w:rsid w:val="00845E44"/>
    <w:rsid w:val="00851D0C"/>
    <w:rsid w:val="0086100A"/>
    <w:rsid w:val="00887615"/>
    <w:rsid w:val="00894EAE"/>
    <w:rsid w:val="00897210"/>
    <w:rsid w:val="008C02B2"/>
    <w:rsid w:val="008C0DB8"/>
    <w:rsid w:val="008C2DC9"/>
    <w:rsid w:val="008C6416"/>
    <w:rsid w:val="008E2FCA"/>
    <w:rsid w:val="008E64DA"/>
    <w:rsid w:val="008E7053"/>
    <w:rsid w:val="008E7F94"/>
    <w:rsid w:val="00911943"/>
    <w:rsid w:val="00912550"/>
    <w:rsid w:val="00927A9E"/>
    <w:rsid w:val="009339E1"/>
    <w:rsid w:val="00933AD4"/>
    <w:rsid w:val="00953F8F"/>
    <w:rsid w:val="00956B39"/>
    <w:rsid w:val="0095769D"/>
    <w:rsid w:val="00961C43"/>
    <w:rsid w:val="00974652"/>
    <w:rsid w:val="0099500D"/>
    <w:rsid w:val="009A1EE4"/>
    <w:rsid w:val="009B74DE"/>
    <w:rsid w:val="009C03FC"/>
    <w:rsid w:val="009C2C16"/>
    <w:rsid w:val="009D2774"/>
    <w:rsid w:val="009D2AF8"/>
    <w:rsid w:val="009F0C80"/>
    <w:rsid w:val="009F4B3C"/>
    <w:rsid w:val="00A04AE9"/>
    <w:rsid w:val="00A06A30"/>
    <w:rsid w:val="00A12A75"/>
    <w:rsid w:val="00A21BFE"/>
    <w:rsid w:val="00A22528"/>
    <w:rsid w:val="00A22999"/>
    <w:rsid w:val="00A301E3"/>
    <w:rsid w:val="00A44831"/>
    <w:rsid w:val="00A45483"/>
    <w:rsid w:val="00A51A64"/>
    <w:rsid w:val="00A61B4B"/>
    <w:rsid w:val="00A71A35"/>
    <w:rsid w:val="00A720B8"/>
    <w:rsid w:val="00A8427A"/>
    <w:rsid w:val="00A90AAF"/>
    <w:rsid w:val="00AA23B8"/>
    <w:rsid w:val="00AB203E"/>
    <w:rsid w:val="00AB5833"/>
    <w:rsid w:val="00AE3C11"/>
    <w:rsid w:val="00AE5FE0"/>
    <w:rsid w:val="00AF010B"/>
    <w:rsid w:val="00AF17F6"/>
    <w:rsid w:val="00AF1AC8"/>
    <w:rsid w:val="00AF35D1"/>
    <w:rsid w:val="00AF59E1"/>
    <w:rsid w:val="00B03666"/>
    <w:rsid w:val="00B0635D"/>
    <w:rsid w:val="00B33052"/>
    <w:rsid w:val="00B33E30"/>
    <w:rsid w:val="00B36019"/>
    <w:rsid w:val="00B3776E"/>
    <w:rsid w:val="00B46A78"/>
    <w:rsid w:val="00B70B91"/>
    <w:rsid w:val="00B74043"/>
    <w:rsid w:val="00B84D92"/>
    <w:rsid w:val="00BA0D27"/>
    <w:rsid w:val="00BA1BCB"/>
    <w:rsid w:val="00BA5502"/>
    <w:rsid w:val="00BA6F0E"/>
    <w:rsid w:val="00BB624E"/>
    <w:rsid w:val="00BC6C01"/>
    <w:rsid w:val="00BE0EDC"/>
    <w:rsid w:val="00BE139B"/>
    <w:rsid w:val="00C01500"/>
    <w:rsid w:val="00C06C75"/>
    <w:rsid w:val="00C16EA1"/>
    <w:rsid w:val="00C304D0"/>
    <w:rsid w:val="00C359C8"/>
    <w:rsid w:val="00C41388"/>
    <w:rsid w:val="00C62138"/>
    <w:rsid w:val="00C66C25"/>
    <w:rsid w:val="00C72E9A"/>
    <w:rsid w:val="00C877D0"/>
    <w:rsid w:val="00CA1937"/>
    <w:rsid w:val="00CD0BA0"/>
    <w:rsid w:val="00CE02F9"/>
    <w:rsid w:val="00CE0A0A"/>
    <w:rsid w:val="00CE1633"/>
    <w:rsid w:val="00CE1D49"/>
    <w:rsid w:val="00CE76F2"/>
    <w:rsid w:val="00CF0914"/>
    <w:rsid w:val="00CF2ED4"/>
    <w:rsid w:val="00CF389A"/>
    <w:rsid w:val="00CF4EAE"/>
    <w:rsid w:val="00D069C4"/>
    <w:rsid w:val="00D07CA5"/>
    <w:rsid w:val="00D155F2"/>
    <w:rsid w:val="00D226CB"/>
    <w:rsid w:val="00D2363B"/>
    <w:rsid w:val="00D25EBC"/>
    <w:rsid w:val="00D34754"/>
    <w:rsid w:val="00D6489F"/>
    <w:rsid w:val="00D72714"/>
    <w:rsid w:val="00D76752"/>
    <w:rsid w:val="00D82AD7"/>
    <w:rsid w:val="00DA7172"/>
    <w:rsid w:val="00DB1841"/>
    <w:rsid w:val="00DB1BA8"/>
    <w:rsid w:val="00DC705C"/>
    <w:rsid w:val="00DD0021"/>
    <w:rsid w:val="00DD10B6"/>
    <w:rsid w:val="00DF47A3"/>
    <w:rsid w:val="00E00ED7"/>
    <w:rsid w:val="00E167A9"/>
    <w:rsid w:val="00E2281B"/>
    <w:rsid w:val="00E356AA"/>
    <w:rsid w:val="00E36F25"/>
    <w:rsid w:val="00E407C2"/>
    <w:rsid w:val="00E51D98"/>
    <w:rsid w:val="00E54F91"/>
    <w:rsid w:val="00E71024"/>
    <w:rsid w:val="00E75957"/>
    <w:rsid w:val="00E773F4"/>
    <w:rsid w:val="00E81531"/>
    <w:rsid w:val="00E81C91"/>
    <w:rsid w:val="00EA6E65"/>
    <w:rsid w:val="00EB3292"/>
    <w:rsid w:val="00EB7218"/>
    <w:rsid w:val="00EC3CD4"/>
    <w:rsid w:val="00EC7B25"/>
    <w:rsid w:val="00ED4519"/>
    <w:rsid w:val="00ED4DF3"/>
    <w:rsid w:val="00EF55D2"/>
    <w:rsid w:val="00EF5B79"/>
    <w:rsid w:val="00F01694"/>
    <w:rsid w:val="00F171B7"/>
    <w:rsid w:val="00F33D40"/>
    <w:rsid w:val="00F53156"/>
    <w:rsid w:val="00F65083"/>
    <w:rsid w:val="00F7000F"/>
    <w:rsid w:val="00F773EB"/>
    <w:rsid w:val="00F87B40"/>
    <w:rsid w:val="00FA4681"/>
    <w:rsid w:val="00FA4865"/>
    <w:rsid w:val="00FB0547"/>
    <w:rsid w:val="00FB0FB1"/>
    <w:rsid w:val="00FC363D"/>
    <w:rsid w:val="00FE0980"/>
    <w:rsid w:val="00FE2F77"/>
    <w:rsid w:val="00FE5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06B640"/>
  <w15:chartTrackingRefBased/>
  <w15:docId w15:val="{BC6D5B7E-723F-4FE6-A197-4BAF03B3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50D"/>
    <w:rPr>
      <w:sz w:val="24"/>
      <w:szCs w:val="24"/>
    </w:rPr>
  </w:style>
  <w:style w:type="paragraph" w:styleId="Heading1">
    <w:name w:val="heading 1"/>
    <w:basedOn w:val="Normal"/>
    <w:link w:val="Heading1Char"/>
    <w:uiPriority w:val="9"/>
    <w:qFormat/>
    <w:rsid w:val="000F6F66"/>
    <w:pPr>
      <w:spacing w:before="100" w:beforeAutospacing="1" w:after="100" w:afterAutospacing="1"/>
      <w:outlineLvl w:val="0"/>
    </w:pPr>
    <w:rPr>
      <w:b/>
      <w:bCs/>
      <w:kern w:val="36"/>
      <w:sz w:val="48"/>
      <w:szCs w:val="48"/>
    </w:rPr>
  </w:style>
  <w:style w:type="paragraph" w:styleId="Heading2">
    <w:name w:val="heading 2"/>
    <w:basedOn w:val="Normal"/>
    <w:next w:val="Normal"/>
    <w:qFormat/>
    <w:rsid w:val="000F6F66"/>
    <w:pPr>
      <w:keepNext/>
      <w:spacing w:before="240" w:after="60"/>
      <w:outlineLvl w:val="1"/>
    </w:pPr>
    <w:rPr>
      <w:rFonts w:ascii="Arial" w:hAnsi="Arial" w:cs="Arial"/>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471834"/>
    <w:rPr>
      <w:rFonts w:ascii="Tahoma" w:hAnsi="Tahoma" w:cs="Tahoma"/>
      <w:sz w:val="16"/>
      <w:szCs w:val="16"/>
    </w:rPr>
  </w:style>
  <w:style w:type="paragraph" w:styleId="Header">
    <w:name w:val="header"/>
    <w:basedOn w:val="Normal"/>
    <w:link w:val="HeaderChar"/>
    <w:rsid w:val="007F1F61"/>
    <w:pPr>
      <w:tabs>
        <w:tab w:val="center" w:pos="4320"/>
        <w:tab w:val="right" w:pos="8640"/>
      </w:tabs>
    </w:pPr>
  </w:style>
  <w:style w:type="character" w:customStyle="1" w:styleId="HeaderChar">
    <w:name w:val="Header Char"/>
    <w:basedOn w:val="DefaultParagraphFont"/>
    <w:link w:val="Header"/>
    <w:rsid w:val="007F1F61"/>
    <w:rPr>
      <w:sz w:val="24"/>
      <w:szCs w:val="24"/>
      <w:lang w:eastAsia="en-GB"/>
    </w:rPr>
  </w:style>
  <w:style w:type="paragraph" w:styleId="Footer">
    <w:name w:val="footer"/>
    <w:basedOn w:val="Normal"/>
    <w:link w:val="FooterChar"/>
    <w:rsid w:val="007F1F61"/>
    <w:pPr>
      <w:tabs>
        <w:tab w:val="center" w:pos="4320"/>
        <w:tab w:val="right" w:pos="8640"/>
      </w:tabs>
    </w:pPr>
  </w:style>
  <w:style w:type="character" w:customStyle="1" w:styleId="FooterChar">
    <w:name w:val="Footer Char"/>
    <w:basedOn w:val="DefaultParagraphFont"/>
    <w:link w:val="Footer"/>
    <w:rsid w:val="007F1F61"/>
    <w:rPr>
      <w:sz w:val="24"/>
      <w:szCs w:val="24"/>
      <w:lang w:eastAsia="en-GB"/>
    </w:rPr>
  </w:style>
  <w:style w:type="table" w:styleId="TableGrid">
    <w:name w:val="Table Grid"/>
    <w:basedOn w:val="TableNormal"/>
    <w:rsid w:val="009C74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0D2863"/>
  </w:style>
  <w:style w:type="character" w:styleId="Hyperlink">
    <w:name w:val="Hyperlink"/>
    <w:basedOn w:val="DefaultParagraphFont"/>
    <w:uiPriority w:val="99"/>
    <w:unhideWhenUsed/>
    <w:rsid w:val="00121D67"/>
    <w:rPr>
      <w:color w:val="0000FF"/>
      <w:u w:val="single"/>
    </w:rPr>
  </w:style>
  <w:style w:type="paragraph" w:styleId="BodyText">
    <w:name w:val="Body Text"/>
    <w:basedOn w:val="Normal"/>
    <w:rsid w:val="00285D65"/>
    <w:pPr>
      <w:spacing w:after="120"/>
    </w:pPr>
  </w:style>
  <w:style w:type="paragraph" w:customStyle="1" w:styleId="StyleCaptionCentered">
    <w:name w:val="Style Caption + Centered"/>
    <w:basedOn w:val="Caption"/>
    <w:rsid w:val="00845E44"/>
    <w:pPr>
      <w:keepNext/>
      <w:jc w:val="center"/>
    </w:pPr>
    <w:rPr>
      <w:rFonts w:ascii="Arial" w:hAnsi="Arial"/>
      <w:lang w:eastAsia="en-US"/>
    </w:rPr>
  </w:style>
  <w:style w:type="paragraph" w:styleId="Caption">
    <w:name w:val="caption"/>
    <w:basedOn w:val="Normal"/>
    <w:next w:val="Normal"/>
    <w:qFormat/>
    <w:rsid w:val="00845E44"/>
    <w:rPr>
      <w:b/>
      <w:bCs/>
      <w:sz w:val="20"/>
      <w:szCs w:val="20"/>
    </w:rPr>
  </w:style>
  <w:style w:type="paragraph" w:styleId="NormalWeb">
    <w:name w:val="Normal (Web)"/>
    <w:basedOn w:val="Normal"/>
    <w:rsid w:val="00B84D92"/>
    <w:pPr>
      <w:spacing w:before="100" w:beforeAutospacing="1" w:after="100" w:afterAutospacing="1"/>
    </w:pPr>
    <w:rPr>
      <w:color w:val="000000"/>
    </w:rPr>
  </w:style>
  <w:style w:type="character" w:styleId="Strong">
    <w:name w:val="Strong"/>
    <w:basedOn w:val="DefaultParagraphFont"/>
    <w:qFormat/>
    <w:rsid w:val="00B84D92"/>
    <w:rPr>
      <w:b/>
      <w:bCs/>
    </w:rPr>
  </w:style>
  <w:style w:type="character" w:styleId="Emphasis">
    <w:name w:val="Emphasis"/>
    <w:basedOn w:val="DefaultParagraphFont"/>
    <w:qFormat/>
    <w:rsid w:val="00B84D92"/>
    <w:rPr>
      <w:i/>
      <w:iCs/>
    </w:rPr>
  </w:style>
  <w:style w:type="paragraph" w:customStyle="1" w:styleId="articledetails">
    <w:name w:val="articledetails"/>
    <w:basedOn w:val="Normal"/>
    <w:rsid w:val="000F6F66"/>
    <w:pPr>
      <w:spacing w:before="100" w:beforeAutospacing="1" w:after="100" w:afterAutospacing="1"/>
    </w:pPr>
  </w:style>
  <w:style w:type="character" w:customStyle="1" w:styleId="Heading1Char">
    <w:name w:val="Heading 1 Char"/>
    <w:basedOn w:val="DefaultParagraphFont"/>
    <w:link w:val="Heading1"/>
    <w:uiPriority w:val="9"/>
    <w:rsid w:val="008003C2"/>
    <w:rPr>
      <w:b/>
      <w:bCs/>
      <w:kern w:val="36"/>
      <w:sz w:val="48"/>
      <w:szCs w:val="48"/>
    </w:rPr>
  </w:style>
  <w:style w:type="character" w:customStyle="1" w:styleId="yiv650192028highlight">
    <w:name w:val="yiv650192028highlight"/>
    <w:basedOn w:val="DefaultParagraphFont"/>
    <w:rsid w:val="008003C2"/>
  </w:style>
  <w:style w:type="character" w:customStyle="1" w:styleId="yiv651484090maintitle">
    <w:name w:val="yiv651484090maintitle"/>
    <w:basedOn w:val="DefaultParagraphFont"/>
    <w:rsid w:val="00FE0980"/>
  </w:style>
  <w:style w:type="paragraph" w:styleId="Revision">
    <w:name w:val="Revision"/>
    <w:hidden/>
    <w:uiPriority w:val="99"/>
    <w:semiHidden/>
    <w:rsid w:val="004D6E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6066">
      <w:bodyDiv w:val="1"/>
      <w:marLeft w:val="0"/>
      <w:marRight w:val="0"/>
      <w:marTop w:val="0"/>
      <w:marBottom w:val="0"/>
      <w:divBdr>
        <w:top w:val="none" w:sz="0" w:space="0" w:color="auto"/>
        <w:left w:val="none" w:sz="0" w:space="0" w:color="auto"/>
        <w:bottom w:val="none" w:sz="0" w:space="0" w:color="auto"/>
        <w:right w:val="none" w:sz="0" w:space="0" w:color="auto"/>
      </w:divBdr>
    </w:div>
    <w:div w:id="370885341">
      <w:bodyDiv w:val="1"/>
      <w:marLeft w:val="0"/>
      <w:marRight w:val="0"/>
      <w:marTop w:val="0"/>
      <w:marBottom w:val="0"/>
      <w:divBdr>
        <w:top w:val="none" w:sz="0" w:space="0" w:color="auto"/>
        <w:left w:val="none" w:sz="0" w:space="0" w:color="auto"/>
        <w:bottom w:val="none" w:sz="0" w:space="0" w:color="auto"/>
        <w:right w:val="none" w:sz="0" w:space="0" w:color="auto"/>
      </w:divBdr>
    </w:div>
    <w:div w:id="694502365">
      <w:bodyDiv w:val="1"/>
      <w:marLeft w:val="0"/>
      <w:marRight w:val="0"/>
      <w:marTop w:val="0"/>
      <w:marBottom w:val="0"/>
      <w:divBdr>
        <w:top w:val="none" w:sz="0" w:space="0" w:color="auto"/>
        <w:left w:val="none" w:sz="0" w:space="0" w:color="auto"/>
        <w:bottom w:val="none" w:sz="0" w:space="0" w:color="auto"/>
        <w:right w:val="none" w:sz="0" w:space="0" w:color="auto"/>
      </w:divBdr>
    </w:div>
    <w:div w:id="750929947">
      <w:bodyDiv w:val="1"/>
      <w:marLeft w:val="0"/>
      <w:marRight w:val="0"/>
      <w:marTop w:val="0"/>
      <w:marBottom w:val="0"/>
      <w:divBdr>
        <w:top w:val="none" w:sz="0" w:space="0" w:color="auto"/>
        <w:left w:val="none" w:sz="0" w:space="0" w:color="auto"/>
        <w:bottom w:val="none" w:sz="0" w:space="0" w:color="auto"/>
        <w:right w:val="none" w:sz="0" w:space="0" w:color="auto"/>
      </w:divBdr>
      <w:divsChild>
        <w:div w:id="1106317108">
          <w:marLeft w:val="0"/>
          <w:marRight w:val="0"/>
          <w:marTop w:val="120"/>
          <w:marBottom w:val="0"/>
          <w:divBdr>
            <w:top w:val="none" w:sz="0" w:space="0" w:color="auto"/>
            <w:left w:val="none" w:sz="0" w:space="0" w:color="auto"/>
            <w:bottom w:val="none" w:sz="0" w:space="0" w:color="auto"/>
            <w:right w:val="none" w:sz="0" w:space="0" w:color="auto"/>
          </w:divBdr>
          <w:divsChild>
            <w:div w:id="483401241">
              <w:marLeft w:val="0"/>
              <w:marRight w:val="0"/>
              <w:marTop w:val="0"/>
              <w:marBottom w:val="120"/>
              <w:divBdr>
                <w:top w:val="none" w:sz="0" w:space="0" w:color="auto"/>
                <w:left w:val="none" w:sz="0" w:space="0" w:color="auto"/>
                <w:bottom w:val="none" w:sz="0" w:space="0" w:color="auto"/>
                <w:right w:val="none" w:sz="0" w:space="0" w:color="auto"/>
              </w:divBdr>
            </w:div>
            <w:div w:id="648747117">
              <w:marLeft w:val="0"/>
              <w:marRight w:val="0"/>
              <w:marTop w:val="0"/>
              <w:marBottom w:val="120"/>
              <w:divBdr>
                <w:top w:val="none" w:sz="0" w:space="0" w:color="auto"/>
                <w:left w:val="none" w:sz="0" w:space="0" w:color="auto"/>
                <w:bottom w:val="none" w:sz="0" w:space="0" w:color="auto"/>
                <w:right w:val="none" w:sz="0" w:space="0" w:color="auto"/>
              </w:divBdr>
            </w:div>
          </w:divsChild>
        </w:div>
        <w:div w:id="1664776872">
          <w:marLeft w:val="0"/>
          <w:marRight w:val="0"/>
          <w:marTop w:val="288"/>
          <w:marBottom w:val="0"/>
          <w:divBdr>
            <w:top w:val="single" w:sz="18" w:space="6" w:color="E1E9EB"/>
            <w:left w:val="none" w:sz="0" w:space="0" w:color="auto"/>
            <w:bottom w:val="none" w:sz="0" w:space="0" w:color="auto"/>
            <w:right w:val="none" w:sz="0" w:space="0" w:color="auto"/>
          </w:divBdr>
          <w:divsChild>
            <w:div w:id="1072191570">
              <w:marLeft w:val="0"/>
              <w:marRight w:val="0"/>
              <w:marTop w:val="120"/>
              <w:marBottom w:val="0"/>
              <w:divBdr>
                <w:top w:val="none" w:sz="0" w:space="0" w:color="auto"/>
                <w:left w:val="none" w:sz="0" w:space="0" w:color="auto"/>
                <w:bottom w:val="none" w:sz="0" w:space="0" w:color="auto"/>
                <w:right w:val="none" w:sz="0" w:space="0" w:color="auto"/>
              </w:divBdr>
              <w:divsChild>
                <w:div w:id="858082821">
                  <w:marLeft w:val="0"/>
                  <w:marRight w:val="0"/>
                  <w:marTop w:val="0"/>
                  <w:marBottom w:val="240"/>
                  <w:divBdr>
                    <w:top w:val="none" w:sz="0" w:space="0" w:color="auto"/>
                    <w:left w:val="none" w:sz="0" w:space="0" w:color="auto"/>
                    <w:bottom w:val="none" w:sz="0" w:space="0" w:color="auto"/>
                    <w:right w:val="none" w:sz="0" w:space="0" w:color="auto"/>
                  </w:divBdr>
                  <w:divsChild>
                    <w:div w:id="10162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07328">
          <w:marLeft w:val="0"/>
          <w:marRight w:val="0"/>
          <w:marTop w:val="0"/>
          <w:marBottom w:val="0"/>
          <w:divBdr>
            <w:top w:val="single" w:sz="18" w:space="6" w:color="E1E9EB"/>
            <w:left w:val="none" w:sz="0" w:space="0" w:color="auto"/>
            <w:bottom w:val="none" w:sz="0" w:space="0" w:color="auto"/>
            <w:right w:val="none" w:sz="0" w:space="0" w:color="auto"/>
          </w:divBdr>
        </w:div>
      </w:divsChild>
    </w:div>
    <w:div w:id="807164666">
      <w:bodyDiv w:val="1"/>
      <w:marLeft w:val="0"/>
      <w:marRight w:val="0"/>
      <w:marTop w:val="0"/>
      <w:marBottom w:val="0"/>
      <w:divBdr>
        <w:top w:val="none" w:sz="0" w:space="0" w:color="auto"/>
        <w:left w:val="none" w:sz="0" w:space="0" w:color="auto"/>
        <w:bottom w:val="none" w:sz="0" w:space="0" w:color="auto"/>
        <w:right w:val="none" w:sz="0" w:space="0" w:color="auto"/>
      </w:divBdr>
      <w:divsChild>
        <w:div w:id="363797954">
          <w:marLeft w:val="0"/>
          <w:marRight w:val="0"/>
          <w:marTop w:val="0"/>
          <w:marBottom w:val="0"/>
          <w:divBdr>
            <w:top w:val="none" w:sz="0" w:space="0" w:color="auto"/>
            <w:left w:val="none" w:sz="0" w:space="0" w:color="auto"/>
            <w:bottom w:val="none" w:sz="0" w:space="0" w:color="auto"/>
            <w:right w:val="none" w:sz="0" w:space="0" w:color="auto"/>
          </w:divBdr>
          <w:divsChild>
            <w:div w:id="996955856">
              <w:marLeft w:val="0"/>
              <w:marRight w:val="0"/>
              <w:marTop w:val="0"/>
              <w:marBottom w:val="0"/>
              <w:divBdr>
                <w:top w:val="none" w:sz="0" w:space="0" w:color="auto"/>
                <w:left w:val="none" w:sz="0" w:space="0" w:color="auto"/>
                <w:bottom w:val="none" w:sz="0" w:space="0" w:color="auto"/>
                <w:right w:val="none" w:sz="0" w:space="0" w:color="auto"/>
              </w:divBdr>
              <w:divsChild>
                <w:div w:id="911891387">
                  <w:marLeft w:val="0"/>
                  <w:marRight w:val="0"/>
                  <w:marTop w:val="0"/>
                  <w:marBottom w:val="0"/>
                  <w:divBdr>
                    <w:top w:val="none" w:sz="0" w:space="0" w:color="auto"/>
                    <w:left w:val="none" w:sz="0" w:space="0" w:color="auto"/>
                    <w:bottom w:val="none" w:sz="0" w:space="0" w:color="auto"/>
                    <w:right w:val="none" w:sz="0" w:space="0" w:color="auto"/>
                  </w:divBdr>
                  <w:divsChild>
                    <w:div w:id="1536506675">
                      <w:marLeft w:val="0"/>
                      <w:marRight w:val="0"/>
                      <w:marTop w:val="0"/>
                      <w:marBottom w:val="0"/>
                      <w:divBdr>
                        <w:top w:val="none" w:sz="0" w:space="0" w:color="auto"/>
                        <w:left w:val="none" w:sz="0" w:space="0" w:color="auto"/>
                        <w:bottom w:val="none" w:sz="0" w:space="0" w:color="auto"/>
                        <w:right w:val="none" w:sz="0" w:space="0" w:color="auto"/>
                      </w:divBdr>
                      <w:divsChild>
                        <w:div w:id="481850051">
                          <w:marLeft w:val="0"/>
                          <w:marRight w:val="0"/>
                          <w:marTop w:val="0"/>
                          <w:marBottom w:val="0"/>
                          <w:divBdr>
                            <w:top w:val="none" w:sz="0" w:space="0" w:color="auto"/>
                            <w:left w:val="none" w:sz="0" w:space="0" w:color="auto"/>
                            <w:bottom w:val="none" w:sz="0" w:space="0" w:color="auto"/>
                            <w:right w:val="none" w:sz="0" w:space="0" w:color="auto"/>
                          </w:divBdr>
                          <w:divsChild>
                            <w:div w:id="1325352772">
                              <w:marLeft w:val="0"/>
                              <w:marRight w:val="0"/>
                              <w:marTop w:val="0"/>
                              <w:marBottom w:val="0"/>
                              <w:divBdr>
                                <w:top w:val="none" w:sz="0" w:space="0" w:color="auto"/>
                                <w:left w:val="none" w:sz="0" w:space="0" w:color="auto"/>
                                <w:bottom w:val="none" w:sz="0" w:space="0" w:color="auto"/>
                                <w:right w:val="none" w:sz="0" w:space="0" w:color="auto"/>
                              </w:divBdr>
                              <w:divsChild>
                                <w:div w:id="1228999523">
                                  <w:marLeft w:val="0"/>
                                  <w:marRight w:val="0"/>
                                  <w:marTop w:val="0"/>
                                  <w:marBottom w:val="0"/>
                                  <w:divBdr>
                                    <w:top w:val="none" w:sz="0" w:space="0" w:color="auto"/>
                                    <w:left w:val="none" w:sz="0" w:space="0" w:color="auto"/>
                                    <w:bottom w:val="none" w:sz="0" w:space="0" w:color="auto"/>
                                    <w:right w:val="none" w:sz="0" w:space="0" w:color="auto"/>
                                  </w:divBdr>
                                  <w:divsChild>
                                    <w:div w:id="729966698">
                                      <w:marLeft w:val="0"/>
                                      <w:marRight w:val="0"/>
                                      <w:marTop w:val="0"/>
                                      <w:marBottom w:val="0"/>
                                      <w:divBdr>
                                        <w:top w:val="none" w:sz="0" w:space="0" w:color="auto"/>
                                        <w:left w:val="none" w:sz="0" w:space="0" w:color="auto"/>
                                        <w:bottom w:val="none" w:sz="0" w:space="0" w:color="auto"/>
                                        <w:right w:val="none" w:sz="0" w:space="0" w:color="auto"/>
                                      </w:divBdr>
                                      <w:divsChild>
                                        <w:div w:id="16856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926965">
      <w:bodyDiv w:val="1"/>
      <w:marLeft w:val="0"/>
      <w:marRight w:val="0"/>
      <w:marTop w:val="0"/>
      <w:marBottom w:val="0"/>
      <w:divBdr>
        <w:top w:val="none" w:sz="0" w:space="0" w:color="auto"/>
        <w:left w:val="none" w:sz="0" w:space="0" w:color="auto"/>
        <w:bottom w:val="none" w:sz="0" w:space="0" w:color="auto"/>
        <w:right w:val="none" w:sz="0" w:space="0" w:color="auto"/>
      </w:divBdr>
      <w:divsChild>
        <w:div w:id="740905688">
          <w:marLeft w:val="0"/>
          <w:marRight w:val="0"/>
          <w:marTop w:val="0"/>
          <w:marBottom w:val="0"/>
          <w:divBdr>
            <w:top w:val="none" w:sz="0" w:space="0" w:color="auto"/>
            <w:left w:val="none" w:sz="0" w:space="0" w:color="auto"/>
            <w:bottom w:val="none" w:sz="0" w:space="0" w:color="auto"/>
            <w:right w:val="none" w:sz="0" w:space="0" w:color="auto"/>
          </w:divBdr>
          <w:divsChild>
            <w:div w:id="1776171180">
              <w:marLeft w:val="0"/>
              <w:marRight w:val="0"/>
              <w:marTop w:val="0"/>
              <w:marBottom w:val="0"/>
              <w:divBdr>
                <w:top w:val="none" w:sz="0" w:space="0" w:color="auto"/>
                <w:left w:val="none" w:sz="0" w:space="0" w:color="auto"/>
                <w:bottom w:val="none" w:sz="0" w:space="0" w:color="auto"/>
                <w:right w:val="none" w:sz="0" w:space="0" w:color="auto"/>
              </w:divBdr>
              <w:divsChild>
                <w:div w:id="122042658">
                  <w:marLeft w:val="0"/>
                  <w:marRight w:val="0"/>
                  <w:marTop w:val="0"/>
                  <w:marBottom w:val="0"/>
                  <w:divBdr>
                    <w:top w:val="none" w:sz="0" w:space="0" w:color="auto"/>
                    <w:left w:val="none" w:sz="0" w:space="0" w:color="auto"/>
                    <w:bottom w:val="none" w:sz="0" w:space="0" w:color="auto"/>
                    <w:right w:val="none" w:sz="0" w:space="0" w:color="auto"/>
                  </w:divBdr>
                  <w:divsChild>
                    <w:div w:id="624312478">
                      <w:marLeft w:val="0"/>
                      <w:marRight w:val="0"/>
                      <w:marTop w:val="0"/>
                      <w:marBottom w:val="0"/>
                      <w:divBdr>
                        <w:top w:val="none" w:sz="0" w:space="0" w:color="auto"/>
                        <w:left w:val="none" w:sz="0" w:space="0" w:color="auto"/>
                        <w:bottom w:val="none" w:sz="0" w:space="0" w:color="auto"/>
                        <w:right w:val="none" w:sz="0" w:space="0" w:color="auto"/>
                      </w:divBdr>
                      <w:divsChild>
                        <w:div w:id="6775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409535">
      <w:bodyDiv w:val="1"/>
      <w:marLeft w:val="0"/>
      <w:marRight w:val="0"/>
      <w:marTop w:val="0"/>
      <w:marBottom w:val="0"/>
      <w:divBdr>
        <w:top w:val="none" w:sz="0" w:space="0" w:color="auto"/>
        <w:left w:val="none" w:sz="0" w:space="0" w:color="auto"/>
        <w:bottom w:val="none" w:sz="0" w:space="0" w:color="auto"/>
        <w:right w:val="none" w:sz="0" w:space="0" w:color="auto"/>
      </w:divBdr>
      <w:divsChild>
        <w:div w:id="1101027579">
          <w:marLeft w:val="0"/>
          <w:marRight w:val="0"/>
          <w:marTop w:val="0"/>
          <w:marBottom w:val="0"/>
          <w:divBdr>
            <w:top w:val="none" w:sz="0" w:space="0" w:color="auto"/>
            <w:left w:val="none" w:sz="0" w:space="0" w:color="auto"/>
            <w:bottom w:val="none" w:sz="0" w:space="0" w:color="auto"/>
            <w:right w:val="none" w:sz="0" w:space="0" w:color="auto"/>
          </w:divBdr>
          <w:divsChild>
            <w:div w:id="93480098">
              <w:marLeft w:val="0"/>
              <w:marRight w:val="0"/>
              <w:marTop w:val="0"/>
              <w:marBottom w:val="0"/>
              <w:divBdr>
                <w:top w:val="none" w:sz="0" w:space="0" w:color="auto"/>
                <w:left w:val="none" w:sz="0" w:space="0" w:color="auto"/>
                <w:bottom w:val="none" w:sz="0" w:space="0" w:color="auto"/>
                <w:right w:val="none" w:sz="0" w:space="0" w:color="auto"/>
              </w:divBdr>
              <w:divsChild>
                <w:div w:id="524637250">
                  <w:marLeft w:val="0"/>
                  <w:marRight w:val="0"/>
                  <w:marTop w:val="0"/>
                  <w:marBottom w:val="0"/>
                  <w:divBdr>
                    <w:top w:val="none" w:sz="0" w:space="0" w:color="auto"/>
                    <w:left w:val="none" w:sz="0" w:space="0" w:color="auto"/>
                    <w:bottom w:val="none" w:sz="0" w:space="0" w:color="auto"/>
                    <w:right w:val="none" w:sz="0" w:space="0" w:color="auto"/>
                  </w:divBdr>
                  <w:divsChild>
                    <w:div w:id="609704547">
                      <w:marLeft w:val="0"/>
                      <w:marRight w:val="0"/>
                      <w:marTop w:val="0"/>
                      <w:marBottom w:val="0"/>
                      <w:divBdr>
                        <w:top w:val="none" w:sz="0" w:space="0" w:color="auto"/>
                        <w:left w:val="none" w:sz="0" w:space="0" w:color="auto"/>
                        <w:bottom w:val="none" w:sz="0" w:space="0" w:color="auto"/>
                        <w:right w:val="none" w:sz="0" w:space="0" w:color="auto"/>
                      </w:divBdr>
                      <w:divsChild>
                        <w:div w:id="1329405815">
                          <w:marLeft w:val="0"/>
                          <w:marRight w:val="0"/>
                          <w:marTop w:val="0"/>
                          <w:marBottom w:val="0"/>
                          <w:divBdr>
                            <w:top w:val="none" w:sz="0" w:space="0" w:color="auto"/>
                            <w:left w:val="none" w:sz="0" w:space="0" w:color="auto"/>
                            <w:bottom w:val="none" w:sz="0" w:space="0" w:color="auto"/>
                            <w:right w:val="none" w:sz="0" w:space="0" w:color="auto"/>
                          </w:divBdr>
                          <w:divsChild>
                            <w:div w:id="623073869">
                              <w:marLeft w:val="0"/>
                              <w:marRight w:val="0"/>
                              <w:marTop w:val="0"/>
                              <w:marBottom w:val="0"/>
                              <w:divBdr>
                                <w:top w:val="none" w:sz="0" w:space="0" w:color="auto"/>
                                <w:left w:val="none" w:sz="0" w:space="0" w:color="auto"/>
                                <w:bottom w:val="none" w:sz="0" w:space="0" w:color="auto"/>
                                <w:right w:val="none" w:sz="0" w:space="0" w:color="auto"/>
                              </w:divBdr>
                              <w:divsChild>
                                <w:div w:id="91752497">
                                  <w:marLeft w:val="0"/>
                                  <w:marRight w:val="0"/>
                                  <w:marTop w:val="0"/>
                                  <w:marBottom w:val="0"/>
                                  <w:divBdr>
                                    <w:top w:val="none" w:sz="0" w:space="0" w:color="auto"/>
                                    <w:left w:val="none" w:sz="0" w:space="0" w:color="auto"/>
                                    <w:bottom w:val="none" w:sz="0" w:space="0" w:color="auto"/>
                                    <w:right w:val="none" w:sz="0" w:space="0" w:color="auto"/>
                                  </w:divBdr>
                                </w:div>
                                <w:div w:id="14555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13214">
      <w:bodyDiv w:val="1"/>
      <w:marLeft w:val="0"/>
      <w:marRight w:val="0"/>
      <w:marTop w:val="0"/>
      <w:marBottom w:val="0"/>
      <w:divBdr>
        <w:top w:val="none" w:sz="0" w:space="0" w:color="auto"/>
        <w:left w:val="none" w:sz="0" w:space="0" w:color="auto"/>
        <w:bottom w:val="none" w:sz="0" w:space="0" w:color="auto"/>
        <w:right w:val="none" w:sz="0" w:space="0" w:color="auto"/>
      </w:divBdr>
      <w:divsChild>
        <w:div w:id="1300694318">
          <w:marLeft w:val="0"/>
          <w:marRight w:val="0"/>
          <w:marTop w:val="0"/>
          <w:marBottom w:val="0"/>
          <w:divBdr>
            <w:top w:val="none" w:sz="0" w:space="0" w:color="auto"/>
            <w:left w:val="none" w:sz="0" w:space="0" w:color="auto"/>
            <w:bottom w:val="none" w:sz="0" w:space="0" w:color="auto"/>
            <w:right w:val="none" w:sz="0" w:space="0" w:color="auto"/>
          </w:divBdr>
          <w:divsChild>
            <w:div w:id="250284188">
              <w:marLeft w:val="0"/>
              <w:marRight w:val="0"/>
              <w:marTop w:val="0"/>
              <w:marBottom w:val="0"/>
              <w:divBdr>
                <w:top w:val="none" w:sz="0" w:space="0" w:color="auto"/>
                <w:left w:val="none" w:sz="0" w:space="0" w:color="auto"/>
                <w:bottom w:val="none" w:sz="0" w:space="0" w:color="auto"/>
                <w:right w:val="none" w:sz="0" w:space="0" w:color="auto"/>
              </w:divBdr>
              <w:divsChild>
                <w:div w:id="338970749">
                  <w:marLeft w:val="0"/>
                  <w:marRight w:val="0"/>
                  <w:marTop w:val="0"/>
                  <w:marBottom w:val="0"/>
                  <w:divBdr>
                    <w:top w:val="none" w:sz="0" w:space="0" w:color="auto"/>
                    <w:left w:val="none" w:sz="0" w:space="0" w:color="auto"/>
                    <w:bottom w:val="none" w:sz="0" w:space="0" w:color="auto"/>
                    <w:right w:val="none" w:sz="0" w:space="0" w:color="auto"/>
                  </w:divBdr>
                  <w:divsChild>
                    <w:div w:id="614099841">
                      <w:marLeft w:val="0"/>
                      <w:marRight w:val="0"/>
                      <w:marTop w:val="0"/>
                      <w:marBottom w:val="0"/>
                      <w:divBdr>
                        <w:top w:val="none" w:sz="0" w:space="0" w:color="auto"/>
                        <w:left w:val="none" w:sz="0" w:space="0" w:color="auto"/>
                        <w:bottom w:val="none" w:sz="0" w:space="0" w:color="auto"/>
                        <w:right w:val="none" w:sz="0" w:space="0" w:color="auto"/>
                      </w:divBdr>
                      <w:divsChild>
                        <w:div w:id="1100830340">
                          <w:marLeft w:val="0"/>
                          <w:marRight w:val="0"/>
                          <w:marTop w:val="0"/>
                          <w:marBottom w:val="0"/>
                          <w:divBdr>
                            <w:top w:val="none" w:sz="0" w:space="0" w:color="auto"/>
                            <w:left w:val="none" w:sz="0" w:space="0" w:color="auto"/>
                            <w:bottom w:val="none" w:sz="0" w:space="0" w:color="auto"/>
                            <w:right w:val="none" w:sz="0" w:space="0" w:color="auto"/>
                          </w:divBdr>
                        </w:div>
                      </w:divsChild>
                    </w:div>
                    <w:div w:id="1580481297">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6573926">
      <w:bodyDiv w:val="1"/>
      <w:marLeft w:val="0"/>
      <w:marRight w:val="0"/>
      <w:marTop w:val="0"/>
      <w:marBottom w:val="0"/>
      <w:divBdr>
        <w:top w:val="none" w:sz="0" w:space="0" w:color="auto"/>
        <w:left w:val="none" w:sz="0" w:space="0" w:color="auto"/>
        <w:bottom w:val="none" w:sz="0" w:space="0" w:color="auto"/>
        <w:right w:val="none" w:sz="0" w:space="0" w:color="auto"/>
      </w:divBdr>
    </w:div>
    <w:div w:id="192086436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linicalaudits.com/index.php/ojca/user/register" TargetMode="External"/><Relationship Id="rId13" Type="http://schemas.openxmlformats.org/officeDocument/2006/relationships/hyperlink" Target="http://www.nice.org.uk/CG047" TargetMode="External"/><Relationship Id="rId3" Type="http://schemas.openxmlformats.org/officeDocument/2006/relationships/settings" Target="settings.xml"/><Relationship Id="rId7" Type="http://schemas.openxmlformats.org/officeDocument/2006/relationships/hyperlink" Target="mailto:drstaceyfisher@yahoo.co.uk"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linicalaudits.com/index.php/ojca/about/submissio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2011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AUDIT REPORT</vt:lpstr>
    </vt:vector>
  </TitlesOfParts>
  <Company/>
  <LinksUpToDate>false</LinksUpToDate>
  <CharactersWithSpaces>13282</CharactersWithSpaces>
  <SharedDoc>false</SharedDoc>
  <HLinks>
    <vt:vector size="24" baseType="variant">
      <vt:variant>
        <vt:i4>5963869</vt:i4>
      </vt:variant>
      <vt:variant>
        <vt:i4>12</vt:i4>
      </vt:variant>
      <vt:variant>
        <vt:i4>0</vt:i4>
      </vt:variant>
      <vt:variant>
        <vt:i4>5</vt:i4>
      </vt:variant>
      <vt:variant>
        <vt:lpwstr>http://www.nice.org.uk/CG047</vt:lpwstr>
      </vt:variant>
      <vt:variant>
        <vt:lpwstr/>
      </vt:variant>
      <vt:variant>
        <vt:i4>3276862</vt:i4>
      </vt:variant>
      <vt:variant>
        <vt:i4>6</vt:i4>
      </vt:variant>
      <vt:variant>
        <vt:i4>0</vt:i4>
      </vt:variant>
      <vt:variant>
        <vt:i4>5</vt:i4>
      </vt:variant>
      <vt:variant>
        <vt:lpwstr>http://www.clinicalaudits.com/index.php/ojca/about/submissions</vt:lpwstr>
      </vt:variant>
      <vt:variant>
        <vt:lpwstr/>
      </vt:variant>
      <vt:variant>
        <vt:i4>6946920</vt:i4>
      </vt:variant>
      <vt:variant>
        <vt:i4>3</vt:i4>
      </vt:variant>
      <vt:variant>
        <vt:i4>0</vt:i4>
      </vt:variant>
      <vt:variant>
        <vt:i4>5</vt:i4>
      </vt:variant>
      <vt:variant>
        <vt:lpwstr>http://www.clinicalaudits.com/index.php/ojca/user/register</vt:lpwstr>
      </vt:variant>
      <vt:variant>
        <vt:lpwstr/>
      </vt:variant>
      <vt:variant>
        <vt:i4>8060950</vt:i4>
      </vt:variant>
      <vt:variant>
        <vt:i4>0</vt:i4>
      </vt:variant>
      <vt:variant>
        <vt:i4>0</vt:i4>
      </vt:variant>
      <vt:variant>
        <vt:i4>5</vt:i4>
      </vt:variant>
      <vt:variant>
        <vt:lpwstr>mailto:drstaceyfisher@yahoo.co.uk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REPORT</dc:title>
  <dc:subject/>
  <dc:creator>Fawad</dc:creator>
  <cp:keywords/>
  <cp:lastModifiedBy>Leon Cumbria</cp:lastModifiedBy>
  <cp:revision>5</cp:revision>
  <cp:lastPrinted>2012-01-17T14:49:00Z</cp:lastPrinted>
  <dcterms:created xsi:type="dcterms:W3CDTF">2022-01-02T09:45:00Z</dcterms:created>
  <dcterms:modified xsi:type="dcterms:W3CDTF">2022-01-02T09:46:00Z</dcterms:modified>
</cp:coreProperties>
</file>